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5FB" w:rsidRPr="00BB4AD9" w:rsidRDefault="001615FB" w:rsidP="00481772">
      <w:pPr>
        <w:pStyle w:val="a8"/>
        <w:jc w:val="right"/>
        <w:rPr>
          <w:rFonts w:eastAsia="Calibri"/>
          <w:lang w:eastAsia="ru-RU"/>
        </w:rPr>
      </w:pPr>
      <w:r>
        <w:rPr>
          <w:rFonts w:eastAsia="Calibri"/>
          <w:lang w:eastAsia="ru-RU"/>
        </w:rPr>
        <w:t>Приложение 1</w:t>
      </w:r>
    </w:p>
    <w:p w:rsidR="001615FB" w:rsidRPr="00BB4AD9" w:rsidRDefault="001615FB" w:rsidP="001615FB">
      <w:pPr>
        <w:shd w:val="clear" w:color="auto" w:fill="FFFFFF"/>
        <w:spacing w:after="0"/>
        <w:jc w:val="right"/>
        <w:rPr>
          <w:rFonts w:ascii="PT Astra Serif" w:eastAsia="Calibri" w:hAnsi="PT Astra Serif"/>
          <w:b/>
          <w:lang w:eastAsia="ru-RU"/>
        </w:rPr>
      </w:pPr>
      <w:r w:rsidRPr="00BB4AD9">
        <w:rPr>
          <w:rFonts w:ascii="PT Astra Serif" w:eastAsia="Calibri" w:hAnsi="PT Astra Serif"/>
          <w:lang w:eastAsia="ru-RU"/>
        </w:rPr>
        <w:t>к извещению об осуществлении закупки</w:t>
      </w:r>
    </w:p>
    <w:p w:rsidR="001615FB" w:rsidRPr="00BB4AD9" w:rsidRDefault="001615FB" w:rsidP="001615FB">
      <w:pPr>
        <w:spacing w:after="0"/>
        <w:jc w:val="center"/>
        <w:rPr>
          <w:rFonts w:ascii="PT Astra Serif" w:hAnsi="PT Astra Serif"/>
          <w:b/>
          <w:bCs/>
          <w:lang w:eastAsia="ru-RU"/>
        </w:rPr>
      </w:pPr>
    </w:p>
    <w:p w:rsidR="001615FB" w:rsidRPr="002250B7" w:rsidRDefault="001615FB" w:rsidP="001615FB">
      <w:pPr>
        <w:spacing w:after="0"/>
        <w:jc w:val="center"/>
        <w:rPr>
          <w:rFonts w:ascii="PT Astra Serif" w:hAnsi="PT Astra Serif"/>
          <w:bCs/>
          <w:lang w:eastAsia="ru-RU"/>
        </w:rPr>
      </w:pPr>
      <w:r w:rsidRPr="002250B7">
        <w:rPr>
          <w:rFonts w:ascii="PT Astra Serif" w:hAnsi="PT Astra Serif"/>
          <w:b/>
          <w:bCs/>
          <w:lang w:eastAsia="ru-RU"/>
        </w:rPr>
        <w:t>ОПИСАНИЕ ОБЪЕКТА ЗАКУПКИ</w:t>
      </w:r>
      <w:r w:rsidR="00B36C17">
        <w:rPr>
          <w:rFonts w:ascii="PT Astra Serif" w:hAnsi="PT Astra Serif"/>
          <w:b/>
          <w:bCs/>
          <w:lang w:eastAsia="ru-RU"/>
        </w:rPr>
        <w:t xml:space="preserve"> </w:t>
      </w:r>
      <w:r w:rsidRPr="002250B7">
        <w:rPr>
          <w:rFonts w:ascii="PT Astra Serif" w:hAnsi="PT Astra Serif"/>
          <w:bCs/>
        </w:rPr>
        <w:t>(техническое задание)</w:t>
      </w:r>
    </w:p>
    <w:p w:rsidR="00096F61" w:rsidRPr="00096F61" w:rsidRDefault="00096F61" w:rsidP="00096F61">
      <w:pPr>
        <w:jc w:val="center"/>
        <w:rPr>
          <w:rFonts w:ascii="PT Astra Serif" w:hAnsi="PT Astra Serif"/>
          <w:bCs/>
        </w:rPr>
      </w:pPr>
      <w:r w:rsidRPr="00096F61">
        <w:rPr>
          <w:rFonts w:ascii="PT Astra Serif" w:hAnsi="PT Astra Serif"/>
          <w:bCs/>
        </w:rPr>
        <w:t xml:space="preserve">на выполнение работ по </w:t>
      </w:r>
      <w:r w:rsidR="009E3B6F">
        <w:rPr>
          <w:rFonts w:ascii="PT Astra Serif" w:hAnsi="PT Astra Serif"/>
          <w:bCs/>
        </w:rPr>
        <w:t>устройству регулируемого пешеходного перехода по ул. Менделеева (вблизи перекрестка ул. Менделеева - ул. Вавилова) в городе Югорске</w:t>
      </w:r>
      <w:r w:rsidRPr="00096F61">
        <w:rPr>
          <w:rFonts w:ascii="PT Astra Serif" w:hAnsi="PT Astra Serif"/>
          <w:bCs/>
        </w:rPr>
        <w:t xml:space="preserve"> </w:t>
      </w:r>
    </w:p>
    <w:p w:rsidR="009E3B6F" w:rsidRDefault="005100F5" w:rsidP="005100F5">
      <w:pPr>
        <w:autoSpaceDE w:val="0"/>
        <w:autoSpaceDN w:val="0"/>
        <w:adjustRightInd w:val="0"/>
        <w:spacing w:after="0"/>
        <w:ind w:right="-1"/>
        <w:rPr>
          <w:rFonts w:ascii="PT Astra Serif" w:hAnsi="PT Astra Serif"/>
        </w:rPr>
      </w:pPr>
      <w:r w:rsidRPr="00B36C17">
        <w:rPr>
          <w:rFonts w:ascii="PT Astra Serif" w:hAnsi="PT Astra Serif"/>
          <w:b/>
          <w:bCs/>
          <w:u w:val="single"/>
        </w:rPr>
        <w:t>Место выполнения работ</w:t>
      </w:r>
      <w:r w:rsidRPr="00B36C17">
        <w:rPr>
          <w:rFonts w:ascii="PT Astra Serif" w:hAnsi="PT Astra Serif"/>
          <w:bCs/>
        </w:rPr>
        <w:t>:</w:t>
      </w:r>
      <w:r w:rsidR="00657C46">
        <w:rPr>
          <w:rFonts w:ascii="PT Astra Serif" w:hAnsi="PT Astra Serif"/>
          <w:bCs/>
        </w:rPr>
        <w:t xml:space="preserve"> </w:t>
      </w:r>
      <w:r w:rsidRPr="00BC413E">
        <w:rPr>
          <w:rFonts w:ascii="PT Astra Serif" w:hAnsi="PT Astra Serif"/>
        </w:rPr>
        <w:t xml:space="preserve">Ханты - Мансийский автономный округ - Югра, г. Югорск, </w:t>
      </w:r>
      <w:r w:rsidR="009E3B6F" w:rsidRPr="009E3B6F">
        <w:rPr>
          <w:rFonts w:ascii="PT Astra Serif" w:hAnsi="PT Astra Serif"/>
        </w:rPr>
        <w:t>по ул. Менделеева (вблизи перекрестка ул. Менделеева - ул. Вавилова)</w:t>
      </w:r>
      <w:r w:rsidR="001976DF">
        <w:rPr>
          <w:rFonts w:ascii="PT Astra Serif" w:hAnsi="PT Astra Serif"/>
        </w:rPr>
        <w:t>.</w:t>
      </w:r>
      <w:r w:rsidR="009E3B6F" w:rsidRPr="009E3B6F">
        <w:rPr>
          <w:rFonts w:ascii="PT Astra Serif" w:hAnsi="PT Astra Serif"/>
        </w:rPr>
        <w:t xml:space="preserve"> </w:t>
      </w:r>
    </w:p>
    <w:p w:rsidR="005100F5" w:rsidRPr="00B36C17" w:rsidRDefault="005100F5" w:rsidP="005100F5">
      <w:pPr>
        <w:autoSpaceDE w:val="0"/>
        <w:autoSpaceDN w:val="0"/>
        <w:adjustRightInd w:val="0"/>
        <w:spacing w:after="0"/>
        <w:ind w:right="-1"/>
        <w:rPr>
          <w:rFonts w:ascii="PT Astra Serif" w:hAnsi="PT Astra Serif"/>
          <w:b/>
          <w:u w:val="single"/>
        </w:rPr>
      </w:pPr>
      <w:r w:rsidRPr="00B36C17">
        <w:rPr>
          <w:rFonts w:ascii="PT Astra Serif" w:hAnsi="PT Astra Serif"/>
          <w:b/>
          <w:u w:val="single"/>
        </w:rPr>
        <w:t>Срок выполнения работ:</w:t>
      </w:r>
    </w:p>
    <w:p w:rsidR="00E058C8" w:rsidRPr="002D78AF" w:rsidRDefault="00E058C8" w:rsidP="00E058C8">
      <w:pPr>
        <w:autoSpaceDE w:val="0"/>
        <w:autoSpaceDN w:val="0"/>
        <w:adjustRightInd w:val="0"/>
        <w:spacing w:after="0"/>
        <w:ind w:right="-262"/>
        <w:rPr>
          <w:rFonts w:ascii="PT Astra Serif" w:hAnsi="PT Astra Serif"/>
        </w:rPr>
      </w:pPr>
      <w:r w:rsidRPr="002D78AF">
        <w:rPr>
          <w:rFonts w:ascii="PT Astra Serif" w:hAnsi="PT Astra Serif"/>
        </w:rPr>
        <w:t>- начало: с даты заключения муниципального контракта;</w:t>
      </w:r>
    </w:p>
    <w:p w:rsidR="00E058C8" w:rsidRPr="002D78AF" w:rsidRDefault="00E058C8" w:rsidP="00E058C8">
      <w:pPr>
        <w:autoSpaceDE w:val="0"/>
        <w:autoSpaceDN w:val="0"/>
        <w:adjustRightInd w:val="0"/>
        <w:spacing w:after="0"/>
        <w:ind w:right="-262"/>
        <w:rPr>
          <w:rFonts w:ascii="PT Astra Serif" w:hAnsi="PT Astra Serif"/>
        </w:rPr>
      </w:pPr>
      <w:r w:rsidRPr="002D78AF">
        <w:rPr>
          <w:rFonts w:ascii="PT Astra Serif" w:hAnsi="PT Astra Serif"/>
        </w:rPr>
        <w:t xml:space="preserve">- окончание: </w:t>
      </w:r>
      <w:r w:rsidR="004A3BE8">
        <w:rPr>
          <w:rFonts w:ascii="PT Astra Serif" w:hAnsi="PT Astra Serif"/>
        </w:rPr>
        <w:t>3</w:t>
      </w:r>
      <w:r w:rsidR="002D78AF">
        <w:rPr>
          <w:rFonts w:ascii="PT Astra Serif" w:hAnsi="PT Astra Serif"/>
        </w:rPr>
        <w:t>0</w:t>
      </w:r>
      <w:r w:rsidR="00AA7F5D" w:rsidRPr="002D78AF">
        <w:rPr>
          <w:rFonts w:ascii="PT Astra Serif" w:hAnsi="PT Astra Serif"/>
        </w:rPr>
        <w:t>.0</w:t>
      </w:r>
      <w:r w:rsidR="004024C6" w:rsidRPr="002D78AF">
        <w:rPr>
          <w:rFonts w:ascii="PT Astra Serif" w:hAnsi="PT Astra Serif"/>
        </w:rPr>
        <w:t>9</w:t>
      </w:r>
      <w:r w:rsidR="00AA7F5D" w:rsidRPr="002D78AF">
        <w:rPr>
          <w:rFonts w:ascii="PT Astra Serif" w:hAnsi="PT Astra Serif"/>
        </w:rPr>
        <w:t>.2024</w:t>
      </w:r>
    </w:p>
    <w:p w:rsidR="005100F5" w:rsidRPr="002D78AF" w:rsidRDefault="005100F5" w:rsidP="005100F5">
      <w:pPr>
        <w:spacing w:after="0"/>
        <w:rPr>
          <w:rFonts w:ascii="PT Astra Serif" w:hAnsi="PT Astra Serif"/>
        </w:rPr>
      </w:pPr>
      <w:r w:rsidRPr="002D78AF">
        <w:rPr>
          <w:rFonts w:ascii="PT Astra Serif" w:hAnsi="PT Astra Serif"/>
        </w:rPr>
        <w:t xml:space="preserve">Срок исполнения контракта: с даты заключения муниципального контракта по </w:t>
      </w:r>
      <w:r w:rsidR="004A3BE8">
        <w:rPr>
          <w:rFonts w:ascii="PT Astra Serif" w:hAnsi="PT Astra Serif"/>
        </w:rPr>
        <w:t>06</w:t>
      </w:r>
      <w:r w:rsidR="001615FB" w:rsidRPr="002D78AF">
        <w:rPr>
          <w:rFonts w:ascii="PT Astra Serif" w:hAnsi="PT Astra Serif"/>
        </w:rPr>
        <w:t>.</w:t>
      </w:r>
      <w:r w:rsidR="004024C6" w:rsidRPr="002D78AF">
        <w:rPr>
          <w:rFonts w:ascii="PT Astra Serif" w:hAnsi="PT Astra Serif"/>
        </w:rPr>
        <w:t>1</w:t>
      </w:r>
      <w:r w:rsidR="004A3BE8">
        <w:rPr>
          <w:rFonts w:ascii="PT Astra Serif" w:hAnsi="PT Astra Serif"/>
        </w:rPr>
        <w:t>1</w:t>
      </w:r>
      <w:r w:rsidR="001615FB" w:rsidRPr="002D78AF">
        <w:rPr>
          <w:rFonts w:ascii="PT Astra Serif" w:hAnsi="PT Astra Serif"/>
        </w:rPr>
        <w:t>.2024</w:t>
      </w:r>
    </w:p>
    <w:p w:rsidR="005100F5" w:rsidRDefault="005100F5" w:rsidP="005100F5">
      <w:pPr>
        <w:spacing w:after="0"/>
        <w:ind w:firstLine="567"/>
        <w:rPr>
          <w:rFonts w:ascii="PT Astra Serif" w:hAnsi="PT Astra Serif"/>
          <w:bCs/>
        </w:rPr>
      </w:pPr>
      <w:r w:rsidRPr="002D78AF">
        <w:rPr>
          <w:rFonts w:ascii="PT Astra Serif" w:hAnsi="PT Astra Serif"/>
          <w:bCs/>
        </w:rPr>
        <w:t>В цену контракта включены: затраты на весь перечень работ в полном объеме, стоимо</w:t>
      </w:r>
      <w:r w:rsidRPr="00B36C17">
        <w:rPr>
          <w:rFonts w:ascii="PT Astra Serif" w:hAnsi="PT Astra Serif"/>
          <w:bCs/>
        </w:rPr>
        <w:t xml:space="preserve">сть материалов, транспортные расходы, затраты механизмов, </w:t>
      </w:r>
      <w:r w:rsidR="005249F2">
        <w:rPr>
          <w:rFonts w:ascii="PT Astra Serif" w:hAnsi="PT Astra Serif"/>
          <w:bCs/>
        </w:rPr>
        <w:t xml:space="preserve"> затраты на </w:t>
      </w:r>
      <w:r w:rsidR="00C6780E">
        <w:rPr>
          <w:rFonts w:ascii="PT Astra Serif" w:hAnsi="PT Astra Serif"/>
          <w:bCs/>
        </w:rPr>
        <w:t>утилизаци</w:t>
      </w:r>
      <w:r w:rsidR="00F5111F">
        <w:rPr>
          <w:rFonts w:ascii="PT Astra Serif" w:hAnsi="PT Astra Serif"/>
          <w:bCs/>
        </w:rPr>
        <w:t xml:space="preserve">ю </w:t>
      </w:r>
      <w:r w:rsidR="005249F2">
        <w:rPr>
          <w:rFonts w:ascii="PT Astra Serif" w:hAnsi="PT Astra Serif"/>
          <w:bCs/>
        </w:rPr>
        <w:t>мусора</w:t>
      </w:r>
      <w:r w:rsidR="00C6780E">
        <w:rPr>
          <w:rFonts w:ascii="PT Astra Serif" w:hAnsi="PT Astra Serif"/>
          <w:bCs/>
        </w:rPr>
        <w:t xml:space="preserve">, </w:t>
      </w:r>
      <w:r w:rsidRPr="00B36C17">
        <w:rPr>
          <w:rFonts w:ascii="PT Astra Serif" w:hAnsi="PT Astra Serif"/>
          <w:bCs/>
        </w:rPr>
        <w:t>включая НДС либо без НДС и другие обязательные платежи, возникающие в период выполнения работ. А также расходы на транспортировку</w:t>
      </w:r>
      <w:r>
        <w:rPr>
          <w:rFonts w:ascii="PT Astra Serif" w:hAnsi="PT Astra Serif"/>
          <w:bCs/>
        </w:rPr>
        <w:t xml:space="preserve">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9E5824" w:rsidRPr="009E5824" w:rsidRDefault="009E5824" w:rsidP="009E5824">
      <w:pPr>
        <w:tabs>
          <w:tab w:val="num" w:pos="148"/>
        </w:tabs>
        <w:autoSpaceDE w:val="0"/>
        <w:autoSpaceDN w:val="0"/>
        <w:adjustRightInd w:val="0"/>
        <w:spacing w:after="0"/>
        <w:rPr>
          <w:rFonts w:ascii="PT Astra Serif" w:hAnsi="PT Astra Serif"/>
          <w:b/>
          <w:bCs/>
          <w:kern w:val="1"/>
          <w:u w:val="single"/>
        </w:rPr>
      </w:pPr>
      <w:r w:rsidRPr="009E5824">
        <w:rPr>
          <w:rFonts w:ascii="PT Astra Serif" w:hAnsi="PT Astra Serif"/>
          <w:b/>
          <w:bCs/>
          <w:kern w:val="1"/>
          <w:u w:val="single"/>
        </w:rPr>
        <w:t>Общие требования, предъявляемые к выполняемым работам:</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Работы выполнять в соответствии с требованиями настоящего технического задания и требованиями действующих нормативных документов.</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9E5824">
        <w:rPr>
          <w:rFonts w:ascii="PT Astra Serif" w:hAnsi="PT Astra Serif"/>
          <w:spacing w:val="-3"/>
          <w:kern w:val="1"/>
        </w:rPr>
        <w:t xml:space="preserve"> которое является неотъемлемой частью Контракта.</w:t>
      </w:r>
    </w:p>
    <w:p w:rsidR="009E5824" w:rsidRPr="009E5824" w:rsidRDefault="009E5824" w:rsidP="009E5824">
      <w:pPr>
        <w:widowControl w:val="0"/>
        <w:spacing w:after="0"/>
        <w:ind w:firstLine="709"/>
        <w:rPr>
          <w:rFonts w:ascii="PT Astra Serif" w:hAnsi="PT Astra Serif"/>
          <w:kern w:val="1"/>
        </w:rPr>
      </w:pPr>
      <w:r w:rsidRPr="009E5824">
        <w:rPr>
          <w:rFonts w:ascii="PT Astra Serif" w:hAnsi="PT Astra Serif"/>
          <w:kern w:val="1"/>
        </w:rPr>
        <w:t>Подрядчик выполняет все работы, предусмотренные Техническим заданием в соответствии со сроками, установленными Контрактом.</w:t>
      </w:r>
    </w:p>
    <w:p w:rsidR="009E5824" w:rsidRPr="009E5824" w:rsidRDefault="009E5824" w:rsidP="009E5824">
      <w:pPr>
        <w:suppressAutoHyphens w:val="0"/>
        <w:spacing w:after="0"/>
        <w:contextualSpacing/>
        <w:rPr>
          <w:rFonts w:ascii="PT Astra Serif" w:eastAsia="Calibri" w:hAnsi="PT Astra Serif"/>
          <w:b/>
          <w:bCs/>
          <w:kern w:val="0"/>
          <w:u w:val="single"/>
          <w:lang w:eastAsia="ru-RU"/>
        </w:rPr>
      </w:pPr>
      <w:r w:rsidRPr="009E5824">
        <w:rPr>
          <w:rFonts w:ascii="PT Astra Serif" w:eastAsia="Calibri" w:hAnsi="PT Astra Serif"/>
          <w:b/>
          <w:bCs/>
          <w:kern w:val="0"/>
          <w:u w:val="single"/>
          <w:lang w:eastAsia="ru-RU"/>
        </w:rPr>
        <w:t>Качественные характеристики объекта закупки:</w:t>
      </w:r>
    </w:p>
    <w:p w:rsidR="009E5824" w:rsidRPr="009E5824" w:rsidRDefault="009E5824" w:rsidP="009E5824">
      <w:pPr>
        <w:tabs>
          <w:tab w:val="left" w:pos="0"/>
        </w:tabs>
        <w:suppressAutoHyphens w:val="0"/>
        <w:spacing w:after="0"/>
        <w:ind w:firstLine="709"/>
        <w:rPr>
          <w:rFonts w:ascii="PT Astra Serif" w:eastAsia="Calibri" w:hAnsi="PT Astra Serif"/>
          <w:kern w:val="0"/>
          <w:lang w:eastAsia="en-US"/>
        </w:rPr>
      </w:pPr>
      <w:r w:rsidRPr="009E5824">
        <w:rPr>
          <w:rFonts w:ascii="PT Astra Serif" w:eastAsia="Calibri" w:hAnsi="PT Astra Serif"/>
          <w:bCs/>
          <w:kern w:val="0"/>
          <w:lang w:eastAsia="ru-RU"/>
        </w:rPr>
        <w:t>Все работы должны быть выполнены в соответствии с требованиями действующего законодательств</w:t>
      </w:r>
      <w:r w:rsidR="002D78AF">
        <w:rPr>
          <w:rFonts w:ascii="PT Astra Serif" w:eastAsia="Calibri" w:hAnsi="PT Astra Serif"/>
          <w:bCs/>
          <w:kern w:val="0"/>
          <w:lang w:eastAsia="ru-RU"/>
        </w:rPr>
        <w:t>а, строительных норм и правил (С</w:t>
      </w:r>
      <w:r w:rsidRPr="009E5824">
        <w:rPr>
          <w:rFonts w:ascii="PT Astra Serif" w:eastAsia="Calibri" w:hAnsi="PT Astra Serif"/>
          <w:bCs/>
          <w:kern w:val="0"/>
          <w:lang w:eastAsia="ru-RU"/>
        </w:rPr>
        <w:t>П), государственных стандартов (ГОСТ),</w:t>
      </w:r>
      <w:r w:rsidRPr="009E5824">
        <w:rPr>
          <w:rFonts w:ascii="PT Astra Serif" w:eastAsia="Calibri" w:hAnsi="PT Astra Serif"/>
          <w:kern w:val="0"/>
          <w:lang w:eastAsia="en-US"/>
        </w:rPr>
        <w:t xml:space="preserve"> санитарных норм и правил (СанПиН)</w:t>
      </w:r>
      <w:r w:rsidRPr="009E5824">
        <w:rPr>
          <w:rFonts w:ascii="PT Astra Serif" w:eastAsia="Calibri" w:hAnsi="PT Astra Serif"/>
          <w:bCs/>
          <w:kern w:val="0"/>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9E5824">
        <w:rPr>
          <w:rFonts w:ascii="PT Astra Serif" w:eastAsia="Calibri" w:hAnsi="PT Astra Serif"/>
          <w:kern w:val="0"/>
          <w:lang w:eastAsia="en-US"/>
        </w:rPr>
        <w:t xml:space="preserve"> методическими документами в строительстве (МДС), сметными нормами, техническими и технологическими рекомендациями (ТР), определяющими нормы и правила ремонтно-строительных работ с безусловным учетом комплекса общих и специальных  требований.</w:t>
      </w:r>
    </w:p>
    <w:p w:rsidR="009E5824" w:rsidRPr="009E5824" w:rsidRDefault="009E5824" w:rsidP="009E5824">
      <w:pPr>
        <w:spacing w:after="0"/>
        <w:ind w:firstLine="709"/>
        <w:rPr>
          <w:rFonts w:ascii="PT Astra Serif" w:hAnsi="PT Astra Serif"/>
        </w:rPr>
      </w:pPr>
      <w:r w:rsidRPr="009E5824">
        <w:rPr>
          <w:rFonts w:ascii="PT Astra Serif" w:hAnsi="PT Astra Serif"/>
          <w:kern w:val="1"/>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9E5824" w:rsidRPr="009E5824" w:rsidRDefault="009E5824" w:rsidP="009E5824">
      <w:pPr>
        <w:widowControl w:val="0"/>
        <w:suppressAutoHyphens w:val="0"/>
        <w:autoSpaceDE w:val="0"/>
        <w:autoSpaceDN w:val="0"/>
        <w:adjustRightInd w:val="0"/>
        <w:spacing w:after="0"/>
        <w:ind w:firstLine="709"/>
        <w:rPr>
          <w:rFonts w:ascii="PT Astra Serif" w:eastAsia="Calibri" w:hAnsi="PT Astra Serif"/>
          <w:bCs/>
          <w:kern w:val="0"/>
          <w:lang w:eastAsia="ru-RU"/>
        </w:rPr>
      </w:pPr>
      <w:r w:rsidRPr="009E5824">
        <w:rPr>
          <w:rFonts w:ascii="PT Astra Serif" w:eastAsia="Calibri" w:hAnsi="PT Astra Serif"/>
          <w:bCs/>
          <w:kern w:val="0"/>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9E5824">
        <w:rPr>
          <w:rFonts w:ascii="PT Astra Serif" w:eastAsia="Calibri" w:hAnsi="PT Astra Serif"/>
          <w:kern w:val="0"/>
          <w:lang w:eastAsia="ru-RU"/>
        </w:rPr>
        <w:t>Использование бывших в употреблении материалов запрещается.</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9E5824" w:rsidRPr="009E5824" w:rsidRDefault="009E5824" w:rsidP="009E5824">
      <w:pPr>
        <w:spacing w:after="0"/>
        <w:ind w:firstLine="708"/>
        <w:rPr>
          <w:rFonts w:ascii="PT Astra Serif" w:hAnsi="PT Astra Serif"/>
          <w:iCs/>
        </w:rPr>
      </w:pPr>
      <w:r w:rsidRPr="009E5824">
        <w:rPr>
          <w:rFonts w:ascii="PT Astra Serif" w:hAnsi="PT Astra Serif"/>
          <w:iCs/>
          <w:kern w:val="1"/>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E5824" w:rsidRPr="009E5824" w:rsidRDefault="009E5824" w:rsidP="009E5824">
      <w:pPr>
        <w:suppressAutoHyphens w:val="0"/>
        <w:spacing w:after="0"/>
        <w:contextualSpacing/>
        <w:rPr>
          <w:rFonts w:ascii="PT Astra Serif" w:eastAsia="Calibri" w:hAnsi="PT Astra Serif"/>
          <w:b/>
          <w:kern w:val="0"/>
          <w:lang w:eastAsia="ru-RU"/>
        </w:rPr>
      </w:pPr>
      <w:r w:rsidRPr="009E5824">
        <w:rPr>
          <w:rFonts w:ascii="PT Astra Serif" w:eastAsia="Calibri" w:hAnsi="PT Astra Serif"/>
          <w:b/>
          <w:kern w:val="0"/>
          <w:lang w:eastAsia="ru-RU"/>
        </w:rPr>
        <w:t>Требования к гарантийному сроку работы и (или) объему предоставления гарантий их качества:</w:t>
      </w:r>
    </w:p>
    <w:p w:rsidR="009E5824" w:rsidRPr="009E5824" w:rsidRDefault="009E5824" w:rsidP="009E5824">
      <w:pPr>
        <w:tabs>
          <w:tab w:val="num" w:pos="284"/>
        </w:tabs>
        <w:suppressAutoHyphens w:val="0"/>
        <w:autoSpaceDE w:val="0"/>
        <w:autoSpaceDN w:val="0"/>
        <w:adjustRightInd w:val="0"/>
        <w:spacing w:after="0"/>
        <w:rPr>
          <w:rFonts w:ascii="PT Astra Serif" w:eastAsia="Calibri" w:hAnsi="PT Astra Serif"/>
          <w:kern w:val="0"/>
          <w:lang w:eastAsia="ru-RU"/>
        </w:rPr>
      </w:pPr>
      <w:r w:rsidRPr="009E5824">
        <w:rPr>
          <w:rFonts w:ascii="PT Astra Serif" w:eastAsia="Calibri" w:hAnsi="PT Astra Serif"/>
          <w:kern w:val="0"/>
          <w:lang w:eastAsia="ru-RU"/>
        </w:rPr>
        <w:t xml:space="preserve"> Подрядчик гарантирует:</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выполнение всех работ в полном объеме и в сроки, определенные условиями контракта;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lastRenderedPageBreak/>
        <w:t>- соответствие результатов выполненных работ условиям контракта о качестве в течение всего гарантийного срока;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бесперебойное функционирование Объекта при его нормальной эксплуатации в течение всего гарантийного срока;</w:t>
      </w:r>
    </w:p>
    <w:p w:rsidR="009E5824" w:rsidRPr="009E5824" w:rsidRDefault="009E5824" w:rsidP="009E5824">
      <w:pPr>
        <w:tabs>
          <w:tab w:val="num" w:pos="284"/>
        </w:tabs>
        <w:suppressAutoHyphens w:val="0"/>
        <w:autoSpaceDE w:val="0"/>
        <w:autoSpaceDN w:val="0"/>
        <w:adjustRightInd w:val="0"/>
        <w:spacing w:after="0"/>
        <w:ind w:firstLine="709"/>
        <w:rPr>
          <w:rFonts w:ascii="PT Astra Serif" w:eastAsia="Calibri" w:hAnsi="PT Astra Serif"/>
          <w:kern w:val="0"/>
          <w:lang w:eastAsia="ru-RU"/>
        </w:rPr>
      </w:pPr>
      <w:r w:rsidRPr="009E5824">
        <w:rPr>
          <w:rFonts w:ascii="PT Astra Serif" w:eastAsia="Calibri" w:hAnsi="PT Astra Serif"/>
          <w:kern w:val="0"/>
          <w:lang w:eastAsia="ru-RU"/>
        </w:rPr>
        <w:t>- соответствие поставленных материалов и оборудования сертификатам качества изготовителя и требованиям контракта.</w:t>
      </w:r>
    </w:p>
    <w:p w:rsidR="009E5824" w:rsidRPr="009E5824" w:rsidRDefault="009E5824" w:rsidP="009E5824">
      <w:pPr>
        <w:tabs>
          <w:tab w:val="num" w:pos="284"/>
        </w:tabs>
        <w:suppressAutoHyphens w:val="0"/>
        <w:autoSpaceDE w:val="0"/>
        <w:autoSpaceDN w:val="0"/>
        <w:adjustRightInd w:val="0"/>
        <w:spacing w:after="0"/>
        <w:ind w:firstLine="709"/>
        <w:rPr>
          <w:rFonts w:ascii="PT Astra Serif" w:hAnsi="PT Astra Serif"/>
          <w:kern w:val="1"/>
        </w:rPr>
      </w:pPr>
      <w:r w:rsidRPr="009E5824">
        <w:rPr>
          <w:rFonts w:ascii="PT Astra Serif" w:hAnsi="PT Astra Serif"/>
          <w:kern w:val="1"/>
        </w:rPr>
        <w:t xml:space="preserve">Срок предоставления гарантии на выполненные работы устанавливается в размере 36 (тридцать шесть) календарных месяцев </w:t>
      </w:r>
      <w:r w:rsidR="00FB5517" w:rsidRPr="00FB5517">
        <w:rPr>
          <w:rFonts w:ascii="PT Astra Serif" w:hAnsi="PT Astra Serif"/>
          <w:kern w:val="1"/>
        </w:rPr>
        <w:t>со дня подписания заказчиком документа о приемке, сформированного  с использованием единой информационной системы (за исключением отдельно</w:t>
      </w:r>
      <w:r w:rsidR="00FB5517">
        <w:rPr>
          <w:rFonts w:ascii="PT Astra Serif" w:hAnsi="PT Astra Serif"/>
          <w:kern w:val="1"/>
        </w:rPr>
        <w:t>го этапа исполнения  контракта)</w:t>
      </w:r>
      <w:r w:rsidRPr="009E5824">
        <w:rPr>
          <w:rFonts w:ascii="PT Astra Serif" w:hAnsi="PT Astra Serif"/>
          <w:kern w:val="1"/>
        </w:rPr>
        <w:t xml:space="preserve">. </w:t>
      </w:r>
    </w:p>
    <w:p w:rsidR="00C6780E" w:rsidRDefault="00C6780E" w:rsidP="009E5824">
      <w:pPr>
        <w:tabs>
          <w:tab w:val="num" w:pos="284"/>
        </w:tabs>
        <w:suppressAutoHyphens w:val="0"/>
        <w:autoSpaceDE w:val="0"/>
        <w:autoSpaceDN w:val="0"/>
        <w:adjustRightInd w:val="0"/>
        <w:spacing w:after="0"/>
        <w:ind w:firstLine="709"/>
        <w:rPr>
          <w:rFonts w:ascii="PT Astra Serif" w:hAnsi="PT Astra Serif"/>
          <w:kern w:val="1"/>
        </w:rPr>
      </w:pPr>
      <w:r w:rsidRPr="00C6780E">
        <w:rPr>
          <w:rFonts w:ascii="PT Astra Serif" w:hAnsi="PT Astra Serif"/>
          <w:kern w:val="1"/>
        </w:rPr>
        <w:t xml:space="preserve">Гарантийный срок для светофоров, включая их элементы, составляет не менее гарантийного срока, установленного производителем оборудования, узлов и компонентов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9E5824" w:rsidRPr="009E5824" w:rsidRDefault="009E5824" w:rsidP="009E5824">
      <w:pPr>
        <w:tabs>
          <w:tab w:val="num" w:pos="284"/>
        </w:tabs>
        <w:suppressAutoHyphens w:val="0"/>
        <w:autoSpaceDE w:val="0"/>
        <w:autoSpaceDN w:val="0"/>
        <w:adjustRightInd w:val="0"/>
        <w:spacing w:after="0"/>
        <w:ind w:firstLine="709"/>
        <w:rPr>
          <w:rFonts w:ascii="PT Astra Serif" w:hAnsi="PT Astra Serif"/>
          <w:kern w:val="1"/>
        </w:rPr>
      </w:pPr>
      <w:r w:rsidRPr="009E5824">
        <w:rPr>
          <w:rFonts w:ascii="PT Astra Serif" w:hAnsi="PT Astra Serif"/>
          <w:kern w:val="1"/>
        </w:rPr>
        <w:t>Гарантии качества распространяются на все конструктивные элементы и работы, выполненные Подрядчиком по контракту.</w:t>
      </w:r>
    </w:p>
    <w:p w:rsidR="00E058C8" w:rsidRDefault="00E058C8" w:rsidP="008D5D90">
      <w:pPr>
        <w:spacing w:after="0"/>
        <w:ind w:firstLine="709"/>
        <w:rPr>
          <w:rFonts w:ascii="PT Astra Serif" w:hAnsi="PT Astra Serif"/>
        </w:rPr>
      </w:pPr>
      <w:r w:rsidRPr="00E058C8">
        <w:rPr>
          <w:rFonts w:ascii="PT Astra Serif" w:hAnsi="PT Astra Serif"/>
        </w:rPr>
        <w:t>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«или эквивалент».</w:t>
      </w:r>
    </w:p>
    <w:p w:rsidR="008D5D90" w:rsidRPr="004464CA" w:rsidRDefault="008D5D90" w:rsidP="008D5D90">
      <w:pPr>
        <w:spacing w:after="0"/>
        <w:ind w:firstLine="709"/>
        <w:rPr>
          <w:rFonts w:ascii="PT Astra Serif" w:hAnsi="PT Astra Serif"/>
        </w:rPr>
      </w:pPr>
      <w:r w:rsidRPr="004464CA">
        <w:rPr>
          <w:rFonts w:ascii="PT Astra Serif" w:hAnsi="PT Astra Serif"/>
          <w:b/>
          <w:u w:val="single"/>
        </w:rPr>
        <w:t>Требования к материалам, используемым при выполнении работ</w:t>
      </w:r>
      <w:r w:rsidRPr="004464CA">
        <w:rPr>
          <w:rFonts w:ascii="PT Astra Serif" w:hAnsi="PT Astra Serif"/>
        </w:rPr>
        <w:t>:</w:t>
      </w:r>
    </w:p>
    <w:p w:rsidR="008D5D90" w:rsidRDefault="008D5D90" w:rsidP="0035530D">
      <w:pPr>
        <w:widowControl w:val="0"/>
        <w:suppressAutoHyphens w:val="0"/>
        <w:autoSpaceDE w:val="0"/>
        <w:autoSpaceDN w:val="0"/>
        <w:adjustRightInd w:val="0"/>
        <w:spacing w:after="0"/>
        <w:ind w:firstLine="709"/>
        <w:rPr>
          <w:rFonts w:ascii="PT Astra Serif" w:eastAsia="Calibri" w:hAnsi="PT Astra Serif"/>
          <w:kern w:val="0"/>
          <w:lang w:eastAsia="ru-RU"/>
        </w:rPr>
      </w:pPr>
      <w:r w:rsidRPr="004464CA">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действующего законодательства. Климатическое исполнение оборудования и материалов должно соответствовать региону и условиям его применения.</w:t>
      </w:r>
      <w:r w:rsidRPr="004464CA">
        <w:rPr>
          <w:rFonts w:ascii="PT Astra Serif" w:eastAsia="Calibri" w:hAnsi="PT Astra Serif"/>
          <w:kern w:val="0"/>
          <w:lang w:eastAsia="ru-RU"/>
        </w:rPr>
        <w:t xml:space="preserve"> Использование бывших в употр</w:t>
      </w:r>
      <w:r w:rsidR="0035530D">
        <w:rPr>
          <w:rFonts w:ascii="PT Astra Serif" w:eastAsia="Calibri" w:hAnsi="PT Astra Serif"/>
          <w:kern w:val="0"/>
          <w:lang w:eastAsia="ru-RU"/>
        </w:rPr>
        <w:t xml:space="preserve">еблении материалов запрещается. </w:t>
      </w:r>
    </w:p>
    <w:p w:rsidR="007F5CB9" w:rsidRPr="0035530D" w:rsidRDefault="007F5CB9" w:rsidP="0035530D">
      <w:pPr>
        <w:widowControl w:val="0"/>
        <w:suppressAutoHyphens w:val="0"/>
        <w:autoSpaceDE w:val="0"/>
        <w:autoSpaceDN w:val="0"/>
        <w:adjustRightInd w:val="0"/>
        <w:spacing w:after="0"/>
        <w:ind w:firstLine="709"/>
        <w:rPr>
          <w:rFonts w:ascii="PT Astra Serif" w:eastAsia="Calibri" w:hAnsi="PT Astra Serif"/>
          <w:kern w:val="0"/>
          <w:lang w:eastAsia="ru-RU"/>
        </w:rPr>
      </w:pPr>
      <w:r w:rsidRPr="001B1BA3">
        <w:rPr>
          <w:rFonts w:ascii="PT Astra Serif" w:hAnsi="PT Astra Serif"/>
          <w:kern w:val="1"/>
        </w:rPr>
        <w:t>Требования к характеристикам товаров (материалов), предполагаемых к использованию при выполнении работ, установлены в требов</w:t>
      </w:r>
      <w:r>
        <w:rPr>
          <w:rFonts w:ascii="PT Astra Serif" w:hAnsi="PT Astra Serif"/>
          <w:kern w:val="1"/>
        </w:rPr>
        <w:t>аниях к применяемым материалам.</w:t>
      </w:r>
    </w:p>
    <w:p w:rsidR="003D05A6" w:rsidRDefault="0035530D" w:rsidP="003D05A6">
      <w:pPr>
        <w:spacing w:after="0"/>
        <w:rPr>
          <w:rFonts w:ascii="PT Astra Serif" w:hAnsi="PT Astra Serif"/>
        </w:rPr>
      </w:pPr>
      <w:r>
        <w:rPr>
          <w:rFonts w:ascii="PT Astra Serif" w:hAnsi="PT Astra Serif"/>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5017"/>
        <w:gridCol w:w="4659"/>
      </w:tblGrid>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b/>
                <w:kern w:val="1"/>
              </w:rPr>
            </w:pPr>
            <w:r w:rsidRPr="001B1BA3">
              <w:rPr>
                <w:rFonts w:ascii="PT Astra Serif" w:hAnsi="PT Astra Serif"/>
                <w:b/>
                <w:kern w:val="1"/>
                <w:sz w:val="22"/>
                <w:szCs w:val="22"/>
              </w:rPr>
              <w:t xml:space="preserve">№ </w:t>
            </w:r>
          </w:p>
          <w:p w:rsidR="007F5CB9" w:rsidRPr="001B1BA3" w:rsidRDefault="007F5CB9" w:rsidP="007F5CB9">
            <w:pPr>
              <w:spacing w:after="0" w:line="276" w:lineRule="auto"/>
              <w:jc w:val="center"/>
              <w:rPr>
                <w:rFonts w:ascii="PT Astra Serif" w:hAnsi="PT Astra Serif"/>
                <w:b/>
              </w:rPr>
            </w:pPr>
            <w:r w:rsidRPr="001B1BA3">
              <w:rPr>
                <w:rFonts w:ascii="PT Astra Serif" w:hAnsi="PT Astra Serif"/>
                <w:b/>
                <w:kern w:val="1"/>
                <w:sz w:val="22"/>
                <w:szCs w:val="22"/>
              </w:rPr>
              <w:t>п\п</w:t>
            </w:r>
          </w:p>
        </w:tc>
        <w:tc>
          <w:tcPr>
            <w:tcW w:w="2394"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b/>
              </w:rPr>
            </w:pPr>
            <w:r w:rsidRPr="001B1BA3">
              <w:rPr>
                <w:rFonts w:ascii="PT Astra Serif" w:hAnsi="PT Astra Serif"/>
                <w:b/>
                <w:kern w:val="1"/>
                <w:sz w:val="22"/>
                <w:szCs w:val="22"/>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7F5CB9" w:rsidRPr="001B1BA3" w:rsidRDefault="007F5CB9" w:rsidP="007F5CB9">
            <w:pPr>
              <w:spacing w:after="0" w:line="276" w:lineRule="auto"/>
              <w:jc w:val="center"/>
              <w:rPr>
                <w:rFonts w:ascii="PT Astra Serif" w:hAnsi="PT Astra Serif"/>
                <w:shd w:val="clear" w:color="auto" w:fill="FFFFFF"/>
              </w:rPr>
            </w:pPr>
            <w:r w:rsidRPr="001B1BA3">
              <w:rPr>
                <w:rFonts w:ascii="PT Astra Serif" w:hAnsi="PT Astra Serif"/>
                <w:b/>
                <w:kern w:val="1"/>
                <w:sz w:val="22"/>
                <w:szCs w:val="22"/>
              </w:rPr>
              <w:t>Значение показателя</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Pr="001B1BA3" w:rsidRDefault="007F5CB9" w:rsidP="007F5CB9">
            <w:pPr>
              <w:spacing w:after="0" w:line="276" w:lineRule="auto"/>
              <w:jc w:val="center"/>
              <w:rPr>
                <w:rFonts w:ascii="PT Astra Serif" w:hAnsi="PT Astra Serif"/>
                <w:kern w:val="1"/>
              </w:rPr>
            </w:pPr>
            <w:r>
              <w:rPr>
                <w:rFonts w:ascii="PT Astra Serif" w:hAnsi="PT Astra Serif"/>
                <w:kern w:val="1"/>
                <w:sz w:val="22"/>
                <w:szCs w:val="22"/>
              </w:rPr>
              <w:t>1</w:t>
            </w:r>
          </w:p>
        </w:tc>
        <w:tc>
          <w:tcPr>
            <w:tcW w:w="2394" w:type="pct"/>
            <w:tcBorders>
              <w:top w:val="single" w:sz="4" w:space="0" w:color="auto"/>
              <w:left w:val="single" w:sz="4" w:space="0" w:color="auto"/>
              <w:bottom w:val="single" w:sz="4" w:space="0" w:color="auto"/>
              <w:right w:val="single" w:sz="4" w:space="0" w:color="auto"/>
            </w:tcBorders>
          </w:tcPr>
          <w:p w:rsidR="007F5CB9" w:rsidRPr="001B1BA3" w:rsidRDefault="007F5CB9" w:rsidP="007F5CB9">
            <w:pPr>
              <w:spacing w:after="0"/>
              <w:jc w:val="center"/>
              <w:rPr>
                <w:rFonts w:ascii="PT Astra Serif" w:hAnsi="PT Astra Serif"/>
                <w:kern w:val="1"/>
                <w:sz w:val="20"/>
                <w:szCs w:val="20"/>
              </w:rPr>
            </w:pPr>
          </w:p>
          <w:p w:rsidR="007F5CB9" w:rsidRPr="001B1BA3" w:rsidRDefault="007F5CB9" w:rsidP="007F5CB9">
            <w:pPr>
              <w:spacing w:after="0"/>
              <w:jc w:val="center"/>
              <w:rPr>
                <w:rFonts w:ascii="PT Astra Serif" w:hAnsi="PT Astra Serif"/>
                <w:kern w:val="1"/>
                <w:sz w:val="20"/>
                <w:szCs w:val="20"/>
              </w:rPr>
            </w:pPr>
            <w:r w:rsidRPr="001B1BA3">
              <w:rPr>
                <w:rFonts w:ascii="PT Astra Serif" w:hAnsi="PT Astra Serif"/>
                <w:kern w:val="1"/>
                <w:sz w:val="20"/>
                <w:szCs w:val="20"/>
              </w:rPr>
              <w:t>Светофор транспортный</w:t>
            </w:r>
          </w:p>
          <w:p w:rsidR="007F5CB9" w:rsidRPr="001B1BA3" w:rsidRDefault="007F5CB9" w:rsidP="007F5CB9">
            <w:pPr>
              <w:spacing w:after="0"/>
              <w:jc w:val="center"/>
              <w:rPr>
                <w:rFonts w:ascii="PT Astra Serif" w:hAnsi="PT Astra Serif"/>
                <w:kern w:val="1"/>
                <w:sz w:val="20"/>
                <w:szCs w:val="20"/>
              </w:rPr>
            </w:pPr>
            <w:r w:rsidRPr="001B1BA3">
              <w:rPr>
                <w:rFonts w:ascii="PT Astra Serif" w:hAnsi="PT Astra Serif"/>
                <w:kern w:val="1"/>
                <w:sz w:val="20"/>
                <w:szCs w:val="20"/>
              </w:rPr>
              <w:t>Светодиодный</w:t>
            </w:r>
          </w:p>
          <w:p w:rsidR="007F5CB9" w:rsidRPr="001B1BA3" w:rsidRDefault="007F5CB9" w:rsidP="007F5CB9">
            <w:pPr>
              <w:spacing w:after="0"/>
              <w:jc w:val="center"/>
              <w:rPr>
                <w:rFonts w:ascii="PT Astra Serif" w:hAnsi="PT Astra Serif"/>
                <w:b/>
                <w:kern w:val="1"/>
                <w:sz w:val="20"/>
                <w:szCs w:val="20"/>
              </w:rPr>
            </w:pPr>
            <w:r>
              <w:rPr>
                <w:rFonts w:ascii="PT Astra Serif" w:hAnsi="PT Astra Serif"/>
                <w:b/>
                <w:noProof/>
                <w:kern w:val="1"/>
                <w:sz w:val="20"/>
                <w:szCs w:val="20"/>
                <w:lang w:eastAsia="ru-RU"/>
              </w:rPr>
              <w:drawing>
                <wp:inline distT="0" distB="0" distL="0" distR="0" wp14:anchorId="15B8FC5C" wp14:editId="74B61E8D">
                  <wp:extent cx="2362200" cy="2362200"/>
                  <wp:effectExtent l="0" t="0" r="0" b="0"/>
                  <wp:docPr id="1" name="Рисунок 1"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7F5CB9" w:rsidRPr="00AC683B" w:rsidRDefault="007F5CB9" w:rsidP="007F5CB9">
            <w:pPr>
              <w:spacing w:after="0"/>
              <w:rPr>
                <w:rFonts w:ascii="PT Astra Serif" w:hAnsi="PT Astra Serif"/>
                <w:kern w:val="1"/>
              </w:rPr>
            </w:pPr>
            <w:r w:rsidRPr="00AC683B">
              <w:rPr>
                <w:rFonts w:ascii="PT Astra Serif" w:hAnsi="PT Astra Serif"/>
                <w:kern w:val="1"/>
              </w:rPr>
              <w:t>Светофор транспортный светодиодный Т.1.1. с табло обратного отсчета времени (ТООВ) 200мм,  220В,         корпус плоский, разборный с характеристиками:</w:t>
            </w:r>
          </w:p>
          <w:p w:rsidR="007F5CB9" w:rsidRPr="00AC683B" w:rsidRDefault="007F5CB9" w:rsidP="007F5CB9">
            <w:pPr>
              <w:suppressAutoHyphens w:val="0"/>
              <w:spacing w:after="0"/>
              <w:rPr>
                <w:rFonts w:ascii="PT Astra Serif" w:hAnsi="PT Astra Serif"/>
                <w:b/>
                <w:bCs/>
                <w:kern w:val="1"/>
              </w:rPr>
            </w:pPr>
            <w:r w:rsidRPr="00AC683B">
              <w:rPr>
                <w:rFonts w:ascii="PT Astra Serif" w:hAnsi="PT Astra Serif"/>
                <w:kern w:val="1"/>
              </w:rPr>
              <w:t>Габаритные размеры (</w:t>
            </w:r>
            <w:proofErr w:type="spellStart"/>
            <w:r w:rsidRPr="00AC683B">
              <w:rPr>
                <w:rFonts w:ascii="PT Astra Serif" w:hAnsi="PT Astra Serif"/>
                <w:kern w:val="1"/>
              </w:rPr>
              <w:t>ВхШхГ</w:t>
            </w:r>
            <w:proofErr w:type="spellEnd"/>
            <w:r w:rsidRPr="00AC683B">
              <w:rPr>
                <w:rFonts w:ascii="PT Astra Serif" w:hAnsi="PT Astra Serif"/>
                <w:kern w:val="1"/>
              </w:rPr>
              <w:t>): 850х300х185 мм, корпус "</w:t>
            </w:r>
            <w:r w:rsidRPr="00AC683B">
              <w:rPr>
                <w:rFonts w:ascii="PT Astra Serif" w:hAnsi="PT Astra Serif"/>
                <w:bCs/>
                <w:kern w:val="1"/>
              </w:rPr>
              <w:t>плоский</w:t>
            </w:r>
            <w:r w:rsidRPr="00AC683B">
              <w:rPr>
                <w:rFonts w:ascii="PT Astra Serif" w:hAnsi="PT Astra Serif"/>
                <w:kern w:val="1"/>
              </w:rPr>
              <w:t xml:space="preserve">", цвет </w:t>
            </w:r>
            <w:r w:rsidRPr="00AC683B">
              <w:rPr>
                <w:rFonts w:ascii="PT Astra Serif" w:hAnsi="PT Astra Serif"/>
                <w:bCs/>
                <w:kern w:val="1"/>
              </w:rPr>
              <w:t>серый,</w:t>
            </w:r>
            <w:r w:rsidRPr="00AC683B">
              <w:rPr>
                <w:rFonts w:ascii="PT Astra Serif" w:hAnsi="PT Astra Serif"/>
                <w:kern w:val="1"/>
              </w:rPr>
              <w:t xml:space="preserve"> тип корпуса – разборный, количество секций: 3,  диаметр апертуры сигнала: 2</w:t>
            </w:r>
            <w:r w:rsidRPr="00AC683B">
              <w:rPr>
                <w:rFonts w:ascii="PT Astra Serif" w:hAnsi="PT Astra Serif"/>
                <w:bCs/>
                <w:kern w:val="1"/>
              </w:rPr>
              <w:t>00 мм (неизменяемые значения).</w:t>
            </w:r>
          </w:p>
          <w:p w:rsidR="007F5CB9" w:rsidRPr="00AC683B" w:rsidRDefault="007F5CB9" w:rsidP="007F5CB9">
            <w:pPr>
              <w:spacing w:after="0"/>
              <w:rPr>
                <w:rFonts w:ascii="PT Astra Serif" w:hAnsi="PT Astra Serif"/>
                <w:kern w:val="1"/>
              </w:rPr>
            </w:pPr>
            <w:r w:rsidRPr="00AC683B">
              <w:rPr>
                <w:rFonts w:ascii="PT Astra Serif" w:hAnsi="PT Astra Serif"/>
                <w:kern w:val="1"/>
              </w:rPr>
              <w:t>Параметры светофора и сила света соответствуют ГОСТ 33385-2015 и ГОСТ Р 52282-2004</w:t>
            </w:r>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Материал светорассеивающей линзы ударопрочный </w:t>
            </w:r>
            <w:proofErr w:type="spellStart"/>
            <w:r w:rsidRPr="00AC683B">
              <w:rPr>
                <w:rFonts w:ascii="PT Astra Serif" w:hAnsi="PT Astra Serif"/>
                <w:kern w:val="1"/>
              </w:rPr>
              <w:t>макролон</w:t>
            </w:r>
            <w:proofErr w:type="spellEnd"/>
            <w:r w:rsidRPr="00AC683B">
              <w:rPr>
                <w:rFonts w:ascii="PT Astra Serif" w:hAnsi="PT Astra Serif"/>
                <w:kern w:val="1"/>
              </w:rPr>
              <w:t>, стойкий к климатическим воздействиям.</w:t>
            </w:r>
          </w:p>
          <w:p w:rsidR="007F5CB9" w:rsidRPr="00AC683B" w:rsidRDefault="007F5CB9" w:rsidP="007F5CB9">
            <w:pPr>
              <w:spacing w:after="0"/>
              <w:rPr>
                <w:rFonts w:ascii="PT Astra Serif" w:hAnsi="PT Astra Serif"/>
                <w:kern w:val="1"/>
              </w:rPr>
            </w:pPr>
            <w:r w:rsidRPr="00AC683B">
              <w:rPr>
                <w:rFonts w:ascii="PT Astra Serif" w:hAnsi="PT Astra Serif"/>
                <w:kern w:val="1"/>
              </w:rPr>
              <w:t>Рабочее напряжение: переменное  220В ± 15%; частота питающего напряжения 50Гц ± 1%; Потребляемая мощность не более 9 Вт.</w:t>
            </w:r>
          </w:p>
          <w:p w:rsidR="007F5CB9" w:rsidRPr="00AC683B" w:rsidRDefault="007F5CB9" w:rsidP="007F5CB9">
            <w:pPr>
              <w:spacing w:after="0"/>
              <w:rPr>
                <w:rFonts w:ascii="PT Astra Serif" w:hAnsi="PT Astra Serif"/>
                <w:kern w:val="1"/>
              </w:rPr>
            </w:pPr>
            <w:r w:rsidRPr="00AC683B">
              <w:rPr>
                <w:rFonts w:ascii="PT Astra Serif" w:hAnsi="PT Astra Serif"/>
                <w:kern w:val="1"/>
              </w:rPr>
              <w:t>Климатическое исполнение и категория размещения УХЛ 1</w:t>
            </w:r>
          </w:p>
          <w:p w:rsidR="007F5CB9" w:rsidRPr="00AC683B" w:rsidRDefault="007F5CB9" w:rsidP="007F5CB9">
            <w:pPr>
              <w:spacing w:after="0"/>
              <w:rPr>
                <w:rFonts w:ascii="PT Astra Serif" w:hAnsi="PT Astra Serif"/>
                <w:kern w:val="1"/>
              </w:rPr>
            </w:pPr>
            <w:r w:rsidRPr="00AC683B">
              <w:rPr>
                <w:rFonts w:ascii="PT Astra Serif" w:hAnsi="PT Astra Serif"/>
                <w:kern w:val="1"/>
              </w:rPr>
              <w:lastRenderedPageBreak/>
              <w:t>Класс защиты от поражения электрическим током II</w:t>
            </w:r>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Степень защиты от воздействия внешних факторов по светодиодному модулю / по корпусу </w:t>
            </w:r>
            <w:r w:rsidRPr="00AC683B">
              <w:rPr>
                <w:rFonts w:ascii="PT Astra Serif" w:hAnsi="PT Astra Serif"/>
                <w:bCs/>
                <w:kern w:val="1"/>
              </w:rPr>
              <w:t>IP54/23</w:t>
            </w:r>
            <w:r w:rsidRPr="00AC683B">
              <w:rPr>
                <w:rFonts w:ascii="PT Astra Serif" w:hAnsi="PT Astra Serif"/>
                <w:kern w:val="1"/>
              </w:rPr>
              <w:t xml:space="preserve"> по ГОСТ 14254-2015</w:t>
            </w:r>
          </w:p>
          <w:p w:rsidR="007F5CB9" w:rsidRPr="00AC683B" w:rsidRDefault="007F5CB9" w:rsidP="007F5CB9">
            <w:pPr>
              <w:spacing w:after="0"/>
              <w:rPr>
                <w:rFonts w:ascii="PT Astra Serif" w:hAnsi="PT Astra Serif"/>
                <w:kern w:val="1"/>
              </w:rPr>
            </w:pPr>
            <w:proofErr w:type="spellStart"/>
            <w:r w:rsidRPr="00AC683B">
              <w:rPr>
                <w:rFonts w:ascii="PT Astra Serif" w:hAnsi="PT Astra Serif"/>
                <w:kern w:val="1"/>
              </w:rPr>
              <w:t>Антиконденсатная</w:t>
            </w:r>
            <w:proofErr w:type="spellEnd"/>
            <w:r w:rsidRPr="00AC683B">
              <w:rPr>
                <w:rFonts w:ascii="PT Astra Serif" w:hAnsi="PT Astra Serif"/>
                <w:kern w:val="1"/>
              </w:rPr>
              <w:t xml:space="preserve"> конструкция (</w:t>
            </w:r>
            <w:proofErr w:type="spellStart"/>
            <w:r w:rsidRPr="00AC683B">
              <w:rPr>
                <w:rFonts w:ascii="PT Astra Serif" w:hAnsi="PT Astra Serif"/>
                <w:kern w:val="1"/>
              </w:rPr>
              <w:t>неконденсатные</w:t>
            </w:r>
            <w:proofErr w:type="spellEnd"/>
            <w:r w:rsidRPr="00AC683B">
              <w:rPr>
                <w:rFonts w:ascii="PT Astra Serif" w:hAnsi="PT Astra Serif"/>
                <w:kern w:val="1"/>
              </w:rPr>
              <w:t xml:space="preserve"> материалы, система дренажа)</w:t>
            </w:r>
          </w:p>
          <w:p w:rsidR="007F5CB9" w:rsidRPr="00AC683B" w:rsidRDefault="007F5CB9" w:rsidP="007F5CB9">
            <w:pPr>
              <w:spacing w:after="0"/>
              <w:rPr>
                <w:rFonts w:ascii="PT Astra Serif" w:hAnsi="PT Astra Serif"/>
                <w:kern w:val="1"/>
              </w:rPr>
            </w:pPr>
            <w:r w:rsidRPr="00AC683B">
              <w:rPr>
                <w:rFonts w:ascii="PT Astra Serif" w:hAnsi="PT Astra Serif"/>
                <w:kern w:val="1"/>
              </w:rPr>
              <w:t>Диапазон рабочих температур: -60 °С….+60 °С</w:t>
            </w:r>
          </w:p>
          <w:p w:rsidR="007F5CB9" w:rsidRPr="00AC683B" w:rsidRDefault="007F5CB9" w:rsidP="007F5CB9">
            <w:pPr>
              <w:spacing w:after="0"/>
              <w:rPr>
                <w:rFonts w:ascii="PT Astra Serif" w:hAnsi="PT Astra Serif"/>
                <w:kern w:val="1"/>
              </w:rPr>
            </w:pPr>
            <w:r w:rsidRPr="00AC683B">
              <w:rPr>
                <w:rFonts w:ascii="PT Astra Serif" w:hAnsi="PT Astra Serif"/>
                <w:kern w:val="1"/>
              </w:rPr>
              <w:t>Время непрерывной работы  - неограниченно</w:t>
            </w:r>
          </w:p>
          <w:p w:rsidR="007F5CB9" w:rsidRPr="001B1BA3" w:rsidRDefault="007F5CB9" w:rsidP="007F5CB9">
            <w:pPr>
              <w:suppressAutoHyphens w:val="0"/>
              <w:spacing w:after="0"/>
              <w:rPr>
                <w:rFonts w:ascii="PT Astra Serif" w:hAnsi="PT Astra Serif"/>
                <w:kern w:val="1"/>
                <w:sz w:val="20"/>
                <w:szCs w:val="20"/>
              </w:rPr>
            </w:pPr>
            <w:r w:rsidRPr="00AC683B">
              <w:rPr>
                <w:rFonts w:ascii="PT Astra Serif" w:hAnsi="PT Astra Serif"/>
                <w:kern w:val="1"/>
              </w:rPr>
              <w:t>Крепления светофора к опоре (с многопозиционным фиксатором) - в комплекте.</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t>2</w:t>
            </w:r>
          </w:p>
          <w:p w:rsidR="007F5CB9" w:rsidRDefault="007F5CB9" w:rsidP="007F5CB9">
            <w:pPr>
              <w:spacing w:after="0" w:line="276" w:lineRule="auto"/>
              <w:jc w:val="center"/>
              <w:rPr>
                <w:rFonts w:ascii="PT Astra Serif" w:hAnsi="PT Astra Serif"/>
                <w:kern w:val="1"/>
              </w:rPr>
            </w:pPr>
          </w:p>
        </w:tc>
        <w:tc>
          <w:tcPr>
            <w:tcW w:w="2394" w:type="pct"/>
            <w:tcBorders>
              <w:top w:val="single" w:sz="4" w:space="0" w:color="auto"/>
              <w:left w:val="single" w:sz="4" w:space="0" w:color="auto"/>
              <w:bottom w:val="single" w:sz="4" w:space="0" w:color="auto"/>
              <w:right w:val="single" w:sz="4" w:space="0" w:color="auto"/>
            </w:tcBorders>
          </w:tcPr>
          <w:p w:rsidR="007F5CB9" w:rsidRDefault="007F5CB9" w:rsidP="007F5CB9">
            <w:pPr>
              <w:spacing w:after="0"/>
              <w:jc w:val="center"/>
              <w:rPr>
                <w:rFonts w:ascii="PT Astra Serif" w:hAnsi="PT Astra Serif"/>
                <w:kern w:val="1"/>
                <w:sz w:val="20"/>
                <w:szCs w:val="20"/>
              </w:rPr>
            </w:pPr>
          </w:p>
          <w:p w:rsidR="007F5CB9" w:rsidRDefault="007F5CB9" w:rsidP="007F5CB9">
            <w:pPr>
              <w:spacing w:after="0"/>
              <w:jc w:val="center"/>
              <w:rPr>
                <w:rFonts w:ascii="PT Astra Serif" w:hAnsi="PT Astra Serif"/>
                <w:kern w:val="1"/>
                <w:sz w:val="20"/>
                <w:szCs w:val="20"/>
              </w:rPr>
            </w:pPr>
            <w:r>
              <w:rPr>
                <w:rFonts w:ascii="PT Astra Serif" w:hAnsi="PT Astra Serif"/>
                <w:kern w:val="1"/>
                <w:sz w:val="20"/>
                <w:szCs w:val="20"/>
              </w:rPr>
              <w:t>Светофор</w:t>
            </w:r>
          </w:p>
          <w:p w:rsidR="007F5CB9" w:rsidRPr="001B1BA3" w:rsidRDefault="007F5CB9" w:rsidP="007F5CB9">
            <w:pPr>
              <w:spacing w:after="0"/>
              <w:jc w:val="center"/>
              <w:rPr>
                <w:rFonts w:ascii="PT Astra Serif" w:hAnsi="PT Astra Serif"/>
                <w:kern w:val="1"/>
                <w:sz w:val="20"/>
                <w:szCs w:val="20"/>
              </w:rPr>
            </w:pPr>
            <w:r>
              <w:rPr>
                <w:noProof/>
                <w:kern w:val="1"/>
                <w:lang w:eastAsia="ru-RU"/>
              </w:rPr>
              <w:drawing>
                <wp:inline distT="0" distB="0" distL="0" distR="0" wp14:anchorId="09BEEBDB" wp14:editId="7C6AE1EF">
                  <wp:extent cx="9715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7F5CB9" w:rsidRPr="007F5CB9" w:rsidRDefault="007F5CB9" w:rsidP="007F5CB9">
            <w:pPr>
              <w:spacing w:after="0"/>
              <w:rPr>
                <w:rFonts w:ascii="PT Astra Serif" w:hAnsi="PT Astra Serif"/>
                <w:kern w:val="1"/>
              </w:rPr>
            </w:pPr>
            <w:r w:rsidRPr="007F5CB9">
              <w:rPr>
                <w:rFonts w:ascii="PT Astra Serif" w:hAnsi="PT Astra Serif"/>
                <w:kern w:val="1"/>
              </w:rPr>
              <w:t>Светофор пешеходный светодиодный П.1.1. с ТВАЗ 200мм  корпус плоский разборный с характеристиками:</w:t>
            </w:r>
          </w:p>
          <w:p w:rsidR="007F5CB9" w:rsidRPr="007F5CB9" w:rsidRDefault="007F5CB9" w:rsidP="007F5CB9">
            <w:pPr>
              <w:spacing w:after="0"/>
              <w:rPr>
                <w:rFonts w:ascii="PT Astra Serif" w:hAnsi="PT Astra Serif"/>
                <w:kern w:val="1"/>
              </w:rPr>
            </w:pPr>
            <w:r w:rsidRPr="007F5CB9">
              <w:rPr>
                <w:rFonts w:ascii="PT Astra Serif" w:hAnsi="PT Astra Serif"/>
                <w:kern w:val="1"/>
              </w:rPr>
              <w:t>Габаритные размеры (</w:t>
            </w:r>
            <w:proofErr w:type="spellStart"/>
            <w:r w:rsidRPr="007F5CB9">
              <w:rPr>
                <w:rFonts w:ascii="PT Astra Serif" w:hAnsi="PT Astra Serif"/>
                <w:kern w:val="1"/>
              </w:rPr>
              <w:t>ВхШхГ</w:t>
            </w:r>
            <w:proofErr w:type="spellEnd"/>
            <w:r w:rsidRPr="007F5CB9">
              <w:rPr>
                <w:rFonts w:ascii="PT Astra Serif" w:hAnsi="PT Astra Serif"/>
                <w:kern w:val="1"/>
              </w:rPr>
              <w:t>): 530х275х42 мм, корпус "плоский", цвет серый,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
          <w:p w:rsidR="007F5CB9" w:rsidRPr="007F5CB9" w:rsidRDefault="007F5CB9" w:rsidP="007F5CB9">
            <w:pPr>
              <w:spacing w:after="0"/>
              <w:rPr>
                <w:rFonts w:ascii="PT Astra Serif" w:hAnsi="PT Astra Serif"/>
                <w:kern w:val="1"/>
              </w:rPr>
            </w:pPr>
            <w:r w:rsidRPr="007F5CB9">
              <w:rPr>
                <w:rFonts w:ascii="PT Astra Serif" w:hAnsi="PT Astra Serif"/>
                <w:kern w:val="1"/>
              </w:rPr>
              <w:t>Параметры светофора и сила света соответствуют ГОСТ 33385-2015 и ГОСТ Р 52282-2004</w:t>
            </w:r>
          </w:p>
          <w:p w:rsidR="007F5CB9" w:rsidRPr="007F5CB9" w:rsidRDefault="007F5CB9" w:rsidP="007F5CB9">
            <w:pPr>
              <w:spacing w:after="0"/>
              <w:rPr>
                <w:rFonts w:ascii="PT Astra Serif" w:hAnsi="PT Astra Serif"/>
                <w:kern w:val="1"/>
              </w:rPr>
            </w:pPr>
            <w:r w:rsidRPr="007F5CB9">
              <w:rPr>
                <w:rFonts w:ascii="PT Astra Serif" w:hAnsi="PT Astra Serif"/>
                <w:kern w:val="1"/>
              </w:rPr>
              <w:t xml:space="preserve">Материал светорассеивающей линзы ударопрочный </w:t>
            </w:r>
            <w:proofErr w:type="spellStart"/>
            <w:r w:rsidRPr="007F5CB9">
              <w:rPr>
                <w:rFonts w:ascii="PT Astra Serif" w:hAnsi="PT Astra Serif"/>
                <w:kern w:val="1"/>
              </w:rPr>
              <w:t>макролон</w:t>
            </w:r>
            <w:proofErr w:type="spellEnd"/>
            <w:r w:rsidRPr="007F5CB9">
              <w:rPr>
                <w:rFonts w:ascii="PT Astra Serif" w:hAnsi="PT Astra Serif"/>
                <w:kern w:val="1"/>
              </w:rPr>
              <w:t>, стойкий к климатическим воздействиям.</w:t>
            </w:r>
          </w:p>
          <w:p w:rsidR="007F5CB9" w:rsidRPr="007F5CB9" w:rsidRDefault="007F5CB9" w:rsidP="007F5CB9">
            <w:pPr>
              <w:spacing w:after="0"/>
              <w:rPr>
                <w:rFonts w:ascii="PT Astra Serif" w:hAnsi="PT Astra Serif"/>
                <w:kern w:val="1"/>
              </w:rPr>
            </w:pPr>
            <w:r w:rsidRPr="007F5CB9">
              <w:rPr>
                <w:rFonts w:ascii="PT Astra Serif" w:hAnsi="PT Astra Serif"/>
                <w:kern w:val="1"/>
              </w:rPr>
              <w:t>Светофор адаптирован ко всем видам контроллеров.</w:t>
            </w:r>
          </w:p>
          <w:p w:rsidR="007F5CB9" w:rsidRPr="007F5CB9" w:rsidRDefault="007F5CB9" w:rsidP="007F5CB9">
            <w:pPr>
              <w:spacing w:after="0"/>
              <w:rPr>
                <w:rFonts w:ascii="PT Astra Serif" w:hAnsi="PT Astra Serif"/>
                <w:kern w:val="1"/>
              </w:rPr>
            </w:pPr>
            <w:r w:rsidRPr="007F5CB9">
              <w:rPr>
                <w:rFonts w:ascii="PT Astra Serif" w:hAnsi="PT Astra Serif"/>
                <w:kern w:val="1"/>
              </w:rPr>
              <w:t>Рабочее напряжение: переменное  220В ± 15%; частота питающего напряжения 50Гц ± 1%; Потребляемая мощность не более 9 Вт.</w:t>
            </w:r>
          </w:p>
          <w:p w:rsidR="007F5CB9" w:rsidRPr="007F5CB9" w:rsidRDefault="007F5CB9" w:rsidP="007F5CB9">
            <w:pPr>
              <w:spacing w:after="0"/>
              <w:rPr>
                <w:rFonts w:ascii="PT Astra Serif" w:hAnsi="PT Astra Serif"/>
                <w:kern w:val="1"/>
              </w:rPr>
            </w:pPr>
            <w:r w:rsidRPr="007F5CB9">
              <w:rPr>
                <w:rFonts w:ascii="PT Astra Serif" w:hAnsi="PT Astra Serif"/>
                <w:kern w:val="1"/>
              </w:rPr>
              <w:t>Климатическое исполнение и категория размещения УХЛ 1</w:t>
            </w:r>
          </w:p>
          <w:p w:rsidR="007F5CB9" w:rsidRPr="007F5CB9" w:rsidRDefault="007F5CB9" w:rsidP="007F5CB9">
            <w:pPr>
              <w:spacing w:after="0"/>
              <w:rPr>
                <w:rFonts w:ascii="PT Astra Serif" w:hAnsi="PT Astra Serif"/>
                <w:kern w:val="1"/>
              </w:rPr>
            </w:pPr>
            <w:r w:rsidRPr="007F5CB9">
              <w:rPr>
                <w:rFonts w:ascii="PT Astra Serif" w:hAnsi="PT Astra Serif"/>
                <w:kern w:val="1"/>
              </w:rPr>
              <w:t>Класс защиты от поражения электрическим током II</w:t>
            </w:r>
          </w:p>
          <w:p w:rsidR="007F5CB9" w:rsidRPr="007F5CB9" w:rsidRDefault="007F5CB9" w:rsidP="007F5CB9">
            <w:pPr>
              <w:spacing w:after="0"/>
              <w:rPr>
                <w:rFonts w:ascii="PT Astra Serif" w:hAnsi="PT Astra Serif"/>
                <w:kern w:val="1"/>
              </w:rPr>
            </w:pPr>
            <w:r w:rsidRPr="007F5CB9">
              <w:rPr>
                <w:rFonts w:ascii="PT Astra Serif" w:hAnsi="PT Astra Serif"/>
                <w:kern w:val="1"/>
              </w:rPr>
              <w:t>Степень защиты от воздействия внешних факторов по светодиодному модулю / по корпусу IP54/23 по ГОСТ 14254-2015</w:t>
            </w:r>
          </w:p>
          <w:p w:rsidR="007F5CB9" w:rsidRPr="00AC683B" w:rsidRDefault="007F5CB9" w:rsidP="007F5CB9">
            <w:pPr>
              <w:spacing w:after="0"/>
              <w:rPr>
                <w:rFonts w:ascii="PT Astra Serif" w:hAnsi="PT Astra Serif"/>
                <w:kern w:val="1"/>
              </w:rPr>
            </w:pPr>
            <w:r w:rsidRPr="007F5CB9">
              <w:rPr>
                <w:rFonts w:ascii="PT Astra Serif" w:hAnsi="PT Astra Serif"/>
                <w:kern w:val="1"/>
              </w:rPr>
              <w:t>12</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t>3</w:t>
            </w:r>
          </w:p>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p>
          <w:p w:rsidR="007F5CB9" w:rsidRDefault="007F5CB9" w:rsidP="007F5CB9">
            <w:pPr>
              <w:spacing w:after="0" w:line="276" w:lineRule="auto"/>
              <w:jc w:val="center"/>
              <w:rPr>
                <w:rFonts w:ascii="PT Astra Serif" w:hAnsi="PT Astra Serif"/>
                <w:kern w:val="1"/>
              </w:rPr>
            </w:pPr>
          </w:p>
        </w:tc>
        <w:tc>
          <w:tcPr>
            <w:tcW w:w="2394" w:type="pct"/>
            <w:tcBorders>
              <w:top w:val="single" w:sz="4" w:space="0" w:color="auto"/>
              <w:left w:val="single" w:sz="4" w:space="0" w:color="auto"/>
              <w:bottom w:val="single" w:sz="4" w:space="0" w:color="auto"/>
              <w:right w:val="single" w:sz="4" w:space="0" w:color="auto"/>
            </w:tcBorders>
            <w:vAlign w:val="center"/>
          </w:tcPr>
          <w:p w:rsidR="007F5CB9" w:rsidRPr="001B1BA3" w:rsidRDefault="007F5CB9" w:rsidP="007F5CB9">
            <w:pPr>
              <w:spacing w:after="0" w:line="276" w:lineRule="auto"/>
              <w:jc w:val="center"/>
              <w:rPr>
                <w:rFonts w:ascii="PT Astra Serif" w:hAnsi="PT Astra Serif"/>
                <w:kern w:val="1"/>
                <w:sz w:val="20"/>
                <w:szCs w:val="20"/>
              </w:rPr>
            </w:pPr>
            <w:r w:rsidRPr="001B1BA3">
              <w:rPr>
                <w:rFonts w:ascii="PT Astra Serif" w:hAnsi="PT Astra Serif"/>
                <w:kern w:val="1"/>
                <w:sz w:val="20"/>
                <w:szCs w:val="20"/>
              </w:rPr>
              <w:t>Контролер</w:t>
            </w:r>
          </w:p>
          <w:p w:rsidR="007F5CB9" w:rsidRPr="001B1BA3" w:rsidRDefault="007F5CB9" w:rsidP="007F5CB9">
            <w:pPr>
              <w:spacing w:after="0" w:line="276" w:lineRule="auto"/>
              <w:jc w:val="center"/>
              <w:rPr>
                <w:rFonts w:ascii="PT Astra Serif" w:hAnsi="PT Astra Serif"/>
                <w:b/>
                <w:kern w:val="1"/>
                <w:sz w:val="20"/>
                <w:szCs w:val="20"/>
              </w:rPr>
            </w:pPr>
            <w:r>
              <w:rPr>
                <w:noProof/>
                <w:kern w:val="1"/>
                <w:lang w:eastAsia="ru-RU"/>
              </w:rPr>
              <w:lastRenderedPageBreak/>
              <w:drawing>
                <wp:inline distT="0" distB="0" distL="0" distR="0" wp14:anchorId="2B6A8290" wp14:editId="301FA827">
                  <wp:extent cx="1771650" cy="1638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7F5CB9" w:rsidRPr="00AC683B" w:rsidRDefault="007F5CB9" w:rsidP="007F5CB9">
            <w:pPr>
              <w:spacing w:after="0"/>
              <w:rPr>
                <w:rFonts w:ascii="PT Astra Serif" w:hAnsi="PT Astra Serif"/>
                <w:kern w:val="1"/>
              </w:rPr>
            </w:pPr>
            <w:r w:rsidRPr="00AC683B">
              <w:rPr>
                <w:rFonts w:ascii="PT Astra Serif" w:hAnsi="PT Astra Serif"/>
                <w:kern w:val="1"/>
              </w:rPr>
              <w:lastRenderedPageBreak/>
              <w:t>Контролер дорожный универсальный КДУ 3. ОН (Система-8) 8 каналов с характеристиками:</w:t>
            </w:r>
          </w:p>
          <w:p w:rsidR="007F5CB9" w:rsidRPr="00AC683B" w:rsidRDefault="007F5CB9" w:rsidP="007F5CB9">
            <w:pPr>
              <w:keepNext/>
              <w:spacing w:after="0"/>
              <w:outlineLvl w:val="3"/>
              <w:rPr>
                <w:rFonts w:ascii="PT Astra Serif" w:hAnsi="PT Astra Serif"/>
                <w:kern w:val="1"/>
              </w:rPr>
            </w:pPr>
            <w:r w:rsidRPr="00AC683B">
              <w:rPr>
                <w:rFonts w:ascii="PT Astra Serif" w:hAnsi="PT Astra Serif"/>
                <w:kern w:val="1"/>
              </w:rPr>
              <w:t>контролер для переключения светодиодных светофоров с целью организации дорожного движения на перекрестке.</w:t>
            </w:r>
          </w:p>
          <w:p w:rsidR="007F5CB9" w:rsidRPr="00AC683B" w:rsidRDefault="007F5CB9" w:rsidP="007F5CB9">
            <w:pPr>
              <w:spacing w:after="0"/>
              <w:rPr>
                <w:rFonts w:ascii="PT Astra Serif" w:hAnsi="PT Astra Serif"/>
                <w:kern w:val="1"/>
              </w:rPr>
            </w:pPr>
            <w:r w:rsidRPr="00AC683B">
              <w:rPr>
                <w:rFonts w:ascii="PT Astra Serif" w:hAnsi="PT Astra Serif"/>
                <w:kern w:val="1"/>
              </w:rPr>
              <w:t>Режим работы –  непрерывный, п</w:t>
            </w:r>
            <w:r w:rsidRPr="00AC683B">
              <w:rPr>
                <w:rFonts w:ascii="PT Astra Serif" w:hAnsi="PT Astra Serif"/>
                <w:kern w:val="0"/>
                <w:lang w:eastAsia="ru-RU"/>
              </w:rPr>
              <w:t xml:space="preserve">отребляемая мощность, не более 30 Вт;  </w:t>
            </w:r>
            <w:r w:rsidRPr="00AC683B">
              <w:rPr>
                <w:rFonts w:ascii="PT Astra Serif" w:hAnsi="PT Astra Serif"/>
                <w:kern w:val="0"/>
                <w:lang w:eastAsia="ru-RU"/>
              </w:rPr>
              <w:lastRenderedPageBreak/>
              <w:t>степень защиты, IP54; габаритные размеры, 395х310х220 мм; м</w:t>
            </w:r>
            <w:r w:rsidRPr="00AC683B">
              <w:rPr>
                <w:rFonts w:ascii="PT Astra Serif" w:hAnsi="PT Astra Serif"/>
                <w:kern w:val="1"/>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r w:rsidRPr="00AC683B">
              <w:rPr>
                <w:rFonts w:ascii="PT Astra Serif" w:hAnsi="PT Astra Serif"/>
                <w:kern w:val="1"/>
              </w:rPr>
              <w:t>шт</w:t>
            </w:r>
            <w:proofErr w:type="spellEnd"/>
            <w:r w:rsidRPr="00AC683B">
              <w:rPr>
                <w:rFonts w:ascii="PT Astra Serif" w:hAnsi="PT Astra Serif"/>
                <w:kern w:val="1"/>
              </w:rPr>
              <w:t xml:space="preserve"> – 13; количество дневных планов – 24;</w:t>
            </w:r>
          </w:p>
          <w:p w:rsidR="007F5CB9" w:rsidRPr="00AC683B" w:rsidRDefault="007F5CB9" w:rsidP="007F5CB9">
            <w:pPr>
              <w:spacing w:after="0"/>
              <w:rPr>
                <w:rFonts w:ascii="PT Astra Serif" w:hAnsi="PT Astra Serif"/>
                <w:kern w:val="1"/>
              </w:rPr>
            </w:pPr>
            <w:r w:rsidRPr="00AC683B">
              <w:rPr>
                <w:rFonts w:ascii="PT Astra Serif" w:hAnsi="PT Astra Serif"/>
                <w:kern w:val="1"/>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
          <w:p w:rsidR="007F5CB9" w:rsidRPr="00AC683B" w:rsidRDefault="007F5CB9" w:rsidP="007F5CB9">
            <w:pPr>
              <w:spacing w:after="0"/>
              <w:rPr>
                <w:rFonts w:ascii="PT Astra Serif" w:hAnsi="PT Astra Serif"/>
                <w:kern w:val="1"/>
              </w:rPr>
            </w:pPr>
            <w:r w:rsidRPr="00AC683B">
              <w:rPr>
                <w:rFonts w:ascii="PT Astra Serif" w:hAnsi="PT Astra Serif"/>
                <w:kern w:val="1"/>
              </w:rPr>
              <w:t>дискретность изменения длительности основных и промежуточных тактов, с – 1.</w:t>
            </w:r>
          </w:p>
          <w:p w:rsidR="007F5CB9" w:rsidRPr="00AC683B" w:rsidRDefault="007F5CB9" w:rsidP="007F5CB9">
            <w:pPr>
              <w:suppressAutoHyphens w:val="0"/>
              <w:spacing w:after="0"/>
              <w:rPr>
                <w:rFonts w:ascii="PT Astra Serif" w:hAnsi="PT Astra Serif"/>
                <w:kern w:val="0"/>
                <w:lang w:eastAsia="ru-RU"/>
              </w:rPr>
            </w:pPr>
            <w:r w:rsidRPr="00AC683B">
              <w:rPr>
                <w:rFonts w:ascii="PT Astra Serif" w:hAnsi="PT Astra Serif"/>
                <w:kern w:val="0"/>
                <w:lang w:eastAsia="ru-RU"/>
              </w:rPr>
              <w:t>Температура эксплуатации</w:t>
            </w:r>
            <w:r w:rsidRPr="00AC683B">
              <w:rPr>
                <w:rFonts w:ascii="PT Astra Serif" w:hAnsi="PT Astra Serif"/>
                <w:kern w:val="1"/>
              </w:rPr>
              <w:t>: -40 °С….+50 °С</w:t>
            </w:r>
          </w:p>
          <w:p w:rsidR="007F5CB9" w:rsidRPr="001B1BA3" w:rsidRDefault="007F5CB9" w:rsidP="007F5CB9">
            <w:pPr>
              <w:spacing w:after="0"/>
              <w:rPr>
                <w:rFonts w:ascii="PT Astra Serif" w:hAnsi="PT Astra Serif"/>
                <w:kern w:val="1"/>
                <w:sz w:val="20"/>
                <w:szCs w:val="20"/>
                <w:lang w:eastAsia="en-US"/>
              </w:rPr>
            </w:pPr>
            <w:r w:rsidRPr="00AC683B">
              <w:rPr>
                <w:rFonts w:ascii="PT Astra Serif" w:hAnsi="PT Astra Serif"/>
                <w:kern w:val="1"/>
                <w:lang w:eastAsia="en-US"/>
              </w:rPr>
              <w:t>В соответствии с ГОСТ 34.401-90</w:t>
            </w:r>
          </w:p>
        </w:tc>
      </w:tr>
      <w:tr w:rsidR="007F5CB9" w:rsidRPr="001B1BA3" w:rsidTr="007F5CB9">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7F5CB9" w:rsidRDefault="007F5CB9" w:rsidP="007F5CB9">
            <w:pPr>
              <w:spacing w:after="0" w:line="276" w:lineRule="auto"/>
              <w:jc w:val="center"/>
              <w:rPr>
                <w:rFonts w:ascii="PT Astra Serif" w:hAnsi="PT Astra Serif"/>
                <w:kern w:val="1"/>
              </w:rPr>
            </w:pPr>
            <w:r>
              <w:rPr>
                <w:rFonts w:ascii="PT Astra Serif" w:hAnsi="PT Astra Serif"/>
                <w:kern w:val="1"/>
                <w:sz w:val="22"/>
                <w:szCs w:val="22"/>
              </w:rPr>
              <w:lastRenderedPageBreak/>
              <w:t>4</w:t>
            </w:r>
          </w:p>
        </w:tc>
        <w:tc>
          <w:tcPr>
            <w:tcW w:w="2394" w:type="pct"/>
            <w:tcBorders>
              <w:top w:val="single" w:sz="4" w:space="0" w:color="auto"/>
              <w:left w:val="single" w:sz="4" w:space="0" w:color="auto"/>
              <w:bottom w:val="single" w:sz="4" w:space="0" w:color="auto"/>
              <w:right w:val="single" w:sz="4" w:space="0" w:color="auto"/>
            </w:tcBorders>
            <w:vAlign w:val="center"/>
          </w:tcPr>
          <w:p w:rsidR="007F5CB9" w:rsidRDefault="00F95742" w:rsidP="007F5CB9">
            <w:pPr>
              <w:spacing w:after="0" w:line="276" w:lineRule="auto"/>
              <w:jc w:val="center"/>
              <w:rPr>
                <w:rFonts w:ascii="PT Astra Serif" w:hAnsi="PT Astra Serif"/>
                <w:kern w:val="1"/>
                <w:sz w:val="20"/>
                <w:szCs w:val="20"/>
              </w:rPr>
            </w:pPr>
            <w:r>
              <w:rPr>
                <w:rFonts w:ascii="PT Astra Serif" w:hAnsi="PT Astra Serif"/>
                <w:kern w:val="1"/>
                <w:sz w:val="20"/>
                <w:szCs w:val="20"/>
              </w:rPr>
              <w:t>Табло</w:t>
            </w:r>
          </w:p>
          <w:p w:rsidR="00F95742" w:rsidRPr="001B1BA3" w:rsidRDefault="00F95742" w:rsidP="007F5CB9">
            <w:pPr>
              <w:spacing w:after="0" w:line="276" w:lineRule="auto"/>
              <w:jc w:val="center"/>
              <w:rPr>
                <w:rFonts w:ascii="PT Astra Serif" w:hAnsi="PT Astra Serif"/>
                <w:kern w:val="1"/>
                <w:sz w:val="20"/>
                <w:szCs w:val="20"/>
              </w:rPr>
            </w:pPr>
            <w:r>
              <w:rPr>
                <w:noProof/>
                <w:lang w:eastAsia="ru-RU"/>
              </w:rPr>
              <w:drawing>
                <wp:inline distT="0" distB="0" distL="0" distR="0" wp14:anchorId="4982B1D7" wp14:editId="35ED5E7F">
                  <wp:extent cx="1971675" cy="1495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l="18233" t="18851" r="33147" b="16092"/>
                          <a:stretch>
                            <a:fillRect/>
                          </a:stretch>
                        </pic:blipFill>
                        <pic:spPr bwMode="auto">
                          <a:xfrm>
                            <a:off x="0" y="0"/>
                            <a:ext cx="1971675" cy="14954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F95742" w:rsidRPr="00F95742" w:rsidRDefault="00F95742" w:rsidP="00F95742">
            <w:pPr>
              <w:spacing w:after="0"/>
              <w:rPr>
                <w:rFonts w:ascii="PT Astra Serif" w:hAnsi="PT Astra Serif"/>
                <w:kern w:val="1"/>
              </w:rPr>
            </w:pPr>
            <w:r w:rsidRPr="00F95742">
              <w:rPr>
                <w:rFonts w:ascii="PT Astra Serif" w:hAnsi="PT Astra Serif"/>
                <w:kern w:val="1"/>
              </w:rPr>
              <w:t>Табло вызовов пешеходное ТВП-1 с характеристиками:</w:t>
            </w:r>
          </w:p>
          <w:p w:rsidR="00F95742" w:rsidRPr="00F95742" w:rsidRDefault="00F95742" w:rsidP="00F95742">
            <w:pPr>
              <w:spacing w:after="0"/>
              <w:rPr>
                <w:rFonts w:ascii="PT Astra Serif" w:hAnsi="PT Astra Serif"/>
                <w:kern w:val="1"/>
              </w:rPr>
            </w:pPr>
            <w:r w:rsidRPr="00F95742">
              <w:rPr>
                <w:rFonts w:ascii="PT Astra Serif" w:hAnsi="PT Astra Serif"/>
                <w:kern w:val="1"/>
              </w:rPr>
              <w:t>табло для включения пешеходной фазы на светофорном объекте.</w:t>
            </w:r>
          </w:p>
          <w:p w:rsidR="00F95742" w:rsidRPr="00F95742" w:rsidRDefault="00F95742" w:rsidP="00F95742">
            <w:pPr>
              <w:spacing w:after="0"/>
              <w:rPr>
                <w:rFonts w:ascii="PT Astra Serif" w:hAnsi="PT Astra Serif"/>
                <w:kern w:val="1"/>
              </w:rPr>
            </w:pPr>
            <w:r w:rsidRPr="00F95742">
              <w:rPr>
                <w:rFonts w:ascii="PT Astra Serif" w:hAnsi="PT Astra Serif"/>
                <w:kern w:val="1"/>
              </w:rPr>
              <w:t>Потребляемая мощность, не более, 2 Вт</w:t>
            </w:r>
          </w:p>
          <w:p w:rsidR="00F95742" w:rsidRPr="00F95742" w:rsidRDefault="00F95742" w:rsidP="00F95742">
            <w:pPr>
              <w:spacing w:after="0"/>
              <w:rPr>
                <w:rFonts w:ascii="PT Astra Serif" w:hAnsi="PT Astra Serif"/>
                <w:kern w:val="1"/>
              </w:rPr>
            </w:pPr>
            <w:r w:rsidRPr="00F95742">
              <w:rPr>
                <w:rFonts w:ascii="PT Astra Serif" w:hAnsi="PT Astra Serif"/>
                <w:kern w:val="1"/>
              </w:rPr>
              <w:t xml:space="preserve">Уровень громкости звука, 75 </w:t>
            </w:r>
            <w:proofErr w:type="spellStart"/>
            <w:r w:rsidRPr="00F95742">
              <w:rPr>
                <w:rFonts w:ascii="PT Astra Serif" w:hAnsi="PT Astra Serif"/>
                <w:kern w:val="1"/>
              </w:rPr>
              <w:t>дБА</w:t>
            </w:r>
            <w:proofErr w:type="spellEnd"/>
          </w:p>
          <w:p w:rsidR="00F95742" w:rsidRPr="00F95742" w:rsidRDefault="00F95742" w:rsidP="00F95742">
            <w:pPr>
              <w:spacing w:after="0"/>
              <w:rPr>
                <w:rFonts w:ascii="PT Astra Serif" w:hAnsi="PT Astra Serif"/>
                <w:kern w:val="1"/>
              </w:rPr>
            </w:pPr>
            <w:r w:rsidRPr="00F95742">
              <w:rPr>
                <w:rFonts w:ascii="PT Astra Serif" w:hAnsi="PT Astra Serif"/>
                <w:kern w:val="1"/>
              </w:rPr>
              <w:t>Частота повторения звукового сигнала, 2 Гц</w:t>
            </w:r>
          </w:p>
          <w:p w:rsidR="00F95742" w:rsidRPr="00F95742" w:rsidRDefault="00F95742" w:rsidP="00F95742">
            <w:pPr>
              <w:spacing w:after="0"/>
              <w:rPr>
                <w:rFonts w:ascii="PT Astra Serif" w:hAnsi="PT Astra Serif"/>
                <w:kern w:val="1"/>
              </w:rPr>
            </w:pPr>
            <w:r w:rsidRPr="00F95742">
              <w:rPr>
                <w:rFonts w:ascii="PT Astra Serif" w:hAnsi="PT Astra Serif"/>
                <w:kern w:val="1"/>
              </w:rPr>
              <w:t>Габариты (</w:t>
            </w:r>
            <w:proofErr w:type="spellStart"/>
            <w:r w:rsidRPr="00F95742">
              <w:rPr>
                <w:rFonts w:ascii="PT Astra Serif" w:hAnsi="PT Astra Serif"/>
                <w:kern w:val="1"/>
              </w:rPr>
              <w:t>ВхШхГ</w:t>
            </w:r>
            <w:proofErr w:type="spellEnd"/>
            <w:r w:rsidRPr="00F95742">
              <w:rPr>
                <w:rFonts w:ascii="PT Astra Serif" w:hAnsi="PT Astra Serif"/>
                <w:kern w:val="1"/>
              </w:rPr>
              <w:t>), 205x155x180 мм</w:t>
            </w:r>
          </w:p>
          <w:p w:rsidR="00F95742" w:rsidRPr="00F95742" w:rsidRDefault="00F95742" w:rsidP="00F95742">
            <w:pPr>
              <w:spacing w:after="0"/>
              <w:rPr>
                <w:rFonts w:ascii="PT Astra Serif" w:hAnsi="PT Astra Serif"/>
                <w:kern w:val="1"/>
              </w:rPr>
            </w:pPr>
            <w:r w:rsidRPr="00F95742">
              <w:rPr>
                <w:rFonts w:ascii="PT Astra Serif" w:hAnsi="PT Astra Serif"/>
                <w:kern w:val="1"/>
              </w:rPr>
              <w:t>Тип по назначению - пешеходные</w:t>
            </w:r>
          </w:p>
          <w:p w:rsidR="00F95742" w:rsidRPr="00F95742" w:rsidRDefault="00F95742" w:rsidP="00F95742">
            <w:pPr>
              <w:spacing w:after="0"/>
              <w:rPr>
                <w:rFonts w:ascii="PT Astra Serif" w:hAnsi="PT Astra Serif"/>
                <w:kern w:val="1"/>
              </w:rPr>
            </w:pPr>
            <w:r w:rsidRPr="00F95742">
              <w:rPr>
                <w:rFonts w:ascii="PT Astra Serif" w:hAnsi="PT Astra Serif"/>
                <w:kern w:val="1"/>
              </w:rPr>
              <w:t>Конструктивно выполнено из ударопрочного коррозиеустойчивого корпуса, оснащенного антивандальной кнопкой.</w:t>
            </w:r>
          </w:p>
          <w:p w:rsidR="00F95742" w:rsidRPr="00F95742" w:rsidRDefault="00F95742" w:rsidP="00F95742">
            <w:pPr>
              <w:spacing w:after="0"/>
              <w:rPr>
                <w:rFonts w:ascii="PT Astra Serif" w:hAnsi="PT Astra Serif"/>
                <w:kern w:val="1"/>
              </w:rPr>
            </w:pPr>
            <w:r w:rsidRPr="00F95742">
              <w:rPr>
                <w:rFonts w:ascii="PT Astra Serif" w:hAnsi="PT Astra Serif"/>
                <w:kern w:val="1"/>
              </w:rPr>
              <w:t>Оснащено светодиодным индикатором с надписью «ЖДИТЕ», который загорается при получении запроса на вызов пешеходной фазы. Индикатор горит до момента включения разрешающего сигнала на пешеходном переходе.</w:t>
            </w:r>
          </w:p>
          <w:p w:rsidR="00F95742" w:rsidRPr="00F95742" w:rsidRDefault="00F95742" w:rsidP="00F95742">
            <w:pPr>
              <w:spacing w:after="0"/>
              <w:rPr>
                <w:rFonts w:ascii="PT Astra Serif" w:hAnsi="PT Astra Serif"/>
                <w:kern w:val="1"/>
              </w:rPr>
            </w:pPr>
            <w:r w:rsidRPr="00F95742">
              <w:rPr>
                <w:rFonts w:ascii="PT Astra Serif" w:hAnsi="PT Astra Serif"/>
                <w:kern w:val="1"/>
              </w:rPr>
              <w:t>Электропитание осуществляется от дорожного контроллера.</w:t>
            </w:r>
          </w:p>
          <w:p w:rsidR="00F95742" w:rsidRPr="00F95742" w:rsidRDefault="00F95742" w:rsidP="00F95742">
            <w:pPr>
              <w:spacing w:after="0"/>
              <w:rPr>
                <w:rFonts w:ascii="PT Astra Serif" w:hAnsi="PT Astra Serif"/>
                <w:kern w:val="1"/>
              </w:rPr>
            </w:pPr>
            <w:r w:rsidRPr="00F95742">
              <w:rPr>
                <w:rFonts w:ascii="PT Astra Serif" w:hAnsi="PT Astra Serif"/>
                <w:kern w:val="1"/>
              </w:rPr>
              <w:t>Температура эксплуатации: -40 °С….+70 °С</w:t>
            </w:r>
          </w:p>
          <w:p w:rsidR="00F95742" w:rsidRPr="00F95742" w:rsidRDefault="00F95742" w:rsidP="00F95742">
            <w:pPr>
              <w:spacing w:after="0"/>
              <w:rPr>
                <w:rFonts w:ascii="PT Astra Serif" w:hAnsi="PT Astra Serif"/>
                <w:kern w:val="1"/>
              </w:rPr>
            </w:pPr>
            <w:r w:rsidRPr="00F95742">
              <w:rPr>
                <w:rFonts w:ascii="PT Astra Serif" w:hAnsi="PT Astra Serif"/>
                <w:kern w:val="1"/>
              </w:rPr>
              <w:t>Степень защиты, IP54</w:t>
            </w:r>
          </w:p>
          <w:p w:rsidR="00F95742" w:rsidRPr="00AC683B" w:rsidRDefault="00F95742" w:rsidP="00F95742">
            <w:pPr>
              <w:spacing w:after="0"/>
              <w:rPr>
                <w:rFonts w:ascii="PT Astra Serif" w:hAnsi="PT Astra Serif"/>
                <w:kern w:val="1"/>
              </w:rPr>
            </w:pPr>
            <w:r w:rsidRPr="00F95742">
              <w:rPr>
                <w:rFonts w:ascii="PT Astra Serif" w:hAnsi="PT Astra Serif"/>
                <w:kern w:val="1"/>
              </w:rPr>
              <w:t>В соответствии с ГОСТ Р 70716-2023</w:t>
            </w:r>
          </w:p>
        </w:tc>
      </w:tr>
      <w:tr w:rsidR="00296C8E" w:rsidRPr="001B1BA3" w:rsidTr="00200A60">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296C8E" w:rsidRDefault="00296C8E" w:rsidP="007F5CB9">
            <w:pPr>
              <w:spacing w:after="0" w:line="276" w:lineRule="auto"/>
              <w:jc w:val="center"/>
              <w:rPr>
                <w:rFonts w:ascii="PT Astra Serif" w:hAnsi="PT Astra Serif"/>
                <w:kern w:val="1"/>
              </w:rPr>
            </w:pPr>
            <w:bookmarkStart w:id="0" w:name="_GoBack" w:colFirst="0" w:colLast="2"/>
            <w:r>
              <w:rPr>
                <w:rFonts w:ascii="PT Astra Serif" w:hAnsi="PT Astra Serif"/>
                <w:kern w:val="1"/>
                <w:sz w:val="22"/>
                <w:szCs w:val="22"/>
              </w:rPr>
              <w:t>5</w:t>
            </w:r>
          </w:p>
        </w:tc>
        <w:tc>
          <w:tcPr>
            <w:tcW w:w="2394" w:type="pct"/>
            <w:tcBorders>
              <w:top w:val="single" w:sz="4" w:space="0" w:color="auto"/>
              <w:left w:val="single" w:sz="4" w:space="0" w:color="auto"/>
              <w:bottom w:val="single" w:sz="4" w:space="0" w:color="auto"/>
              <w:right w:val="single" w:sz="4" w:space="0" w:color="auto"/>
            </w:tcBorders>
          </w:tcPr>
          <w:p w:rsidR="00296C8E" w:rsidRDefault="00296C8E" w:rsidP="008E46C1">
            <w:pPr>
              <w:shd w:val="clear" w:color="auto" w:fill="FFFFFF"/>
              <w:spacing w:after="0"/>
              <w:ind w:right="29"/>
              <w:jc w:val="center"/>
              <w:rPr>
                <w:rFonts w:eastAsia="Calibri"/>
                <w:kern w:val="1"/>
                <w:lang w:eastAsia="en-US"/>
              </w:rPr>
            </w:pPr>
          </w:p>
          <w:p w:rsidR="00296C8E" w:rsidRDefault="00296C8E" w:rsidP="00296C8E">
            <w:pPr>
              <w:shd w:val="clear" w:color="auto" w:fill="FFFFFF"/>
              <w:spacing w:after="0"/>
              <w:ind w:right="29"/>
              <w:rPr>
                <w:rFonts w:eastAsia="Calibri"/>
                <w:kern w:val="1"/>
                <w:lang w:eastAsia="en-US"/>
              </w:rPr>
            </w:pPr>
          </w:p>
          <w:p w:rsidR="00296C8E" w:rsidRDefault="00296C8E" w:rsidP="008E46C1">
            <w:pPr>
              <w:shd w:val="clear" w:color="auto" w:fill="FFFFFF"/>
              <w:spacing w:after="0"/>
              <w:ind w:right="29"/>
              <w:jc w:val="center"/>
              <w:rPr>
                <w:rFonts w:eastAsia="Calibri"/>
                <w:kern w:val="1"/>
                <w:lang w:eastAsia="en-US"/>
              </w:rPr>
            </w:pPr>
            <w:r w:rsidRPr="005E317F">
              <w:rPr>
                <w:rFonts w:eastAsia="Calibri"/>
                <w:kern w:val="1"/>
                <w:lang w:eastAsia="en-US"/>
              </w:rPr>
              <w:t>Плитка тротуарная</w:t>
            </w:r>
          </w:p>
          <w:p w:rsidR="00296C8E" w:rsidRPr="00296C8E" w:rsidRDefault="00296C8E" w:rsidP="00296C8E">
            <w:pPr>
              <w:tabs>
                <w:tab w:val="left" w:pos="1545"/>
              </w:tabs>
              <w:rPr>
                <w:rFonts w:eastAsia="Calibri"/>
                <w:lang w:eastAsia="en-US"/>
              </w:rPr>
            </w:pPr>
            <w:r>
              <w:rPr>
                <w:rFonts w:eastAsia="Calibri"/>
                <w:lang w:eastAsia="en-US"/>
              </w:rPr>
              <w:lastRenderedPageBreak/>
              <w:tab/>
            </w:r>
            <w:r>
              <w:rPr>
                <w:noProof/>
                <w:lang w:eastAsia="ru-RU"/>
              </w:rPr>
              <w:drawing>
                <wp:inline distT="0" distB="0" distL="0" distR="0" wp14:anchorId="4364454A" wp14:editId="6F91ACCF">
                  <wp:extent cx="1990725" cy="1409700"/>
                  <wp:effectExtent l="0" t="0" r="0" b="0"/>
                  <wp:docPr id="3" name="Рисунок 3" descr="Тротуарная плитка &amp;quot;Кирпичик&amp;quot; 200x100x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отуарная плитка &amp;quot;Кирпичик&amp;quot; 200x100x50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14097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296C8E" w:rsidRPr="005E317F" w:rsidRDefault="00296C8E" w:rsidP="008E46C1">
            <w:pPr>
              <w:spacing w:after="0"/>
              <w:rPr>
                <w:kern w:val="1"/>
                <w:lang w:eastAsia="en-US"/>
              </w:rPr>
            </w:pPr>
            <w:r w:rsidRPr="005E317F">
              <w:rPr>
                <w:kern w:val="1"/>
                <w:lang w:eastAsia="en-US"/>
              </w:rPr>
              <w:lastRenderedPageBreak/>
              <w:t xml:space="preserve">Плитка </w:t>
            </w:r>
            <w:r>
              <w:rPr>
                <w:kern w:val="1"/>
                <w:lang w:eastAsia="en-US"/>
              </w:rPr>
              <w:t xml:space="preserve"> </w:t>
            </w:r>
            <w:proofErr w:type="spellStart"/>
            <w:r>
              <w:rPr>
                <w:kern w:val="1"/>
                <w:lang w:eastAsia="en-US"/>
              </w:rPr>
              <w:t>вибропрессованная</w:t>
            </w:r>
            <w:proofErr w:type="spellEnd"/>
            <w:r>
              <w:rPr>
                <w:kern w:val="1"/>
                <w:lang w:eastAsia="en-US"/>
              </w:rPr>
              <w:t xml:space="preserve"> </w:t>
            </w:r>
            <w:r w:rsidRPr="005E317F">
              <w:rPr>
                <w:kern w:val="1"/>
                <w:lang w:eastAsia="en-US"/>
              </w:rPr>
              <w:t xml:space="preserve">тротуарная </w:t>
            </w:r>
            <w:r>
              <w:rPr>
                <w:kern w:val="1"/>
                <w:lang w:eastAsia="en-US"/>
              </w:rPr>
              <w:t>Кирпичик</w:t>
            </w:r>
            <w:r w:rsidRPr="005E317F">
              <w:rPr>
                <w:kern w:val="1"/>
                <w:lang w:eastAsia="en-US"/>
              </w:rPr>
              <w:t xml:space="preserve"> с характеристиками:</w:t>
            </w:r>
          </w:p>
          <w:p w:rsidR="00296C8E" w:rsidRPr="005E317F" w:rsidRDefault="00296C8E" w:rsidP="008E46C1">
            <w:pPr>
              <w:spacing w:after="0"/>
              <w:rPr>
                <w:kern w:val="1"/>
                <w:lang w:eastAsia="en-US"/>
              </w:rPr>
            </w:pPr>
            <w:r w:rsidRPr="005E317F">
              <w:rPr>
                <w:kern w:val="1"/>
                <w:lang w:eastAsia="en-US"/>
              </w:rPr>
              <w:t xml:space="preserve">Форма – </w:t>
            </w:r>
            <w:r>
              <w:rPr>
                <w:kern w:val="1"/>
                <w:lang w:eastAsia="en-US"/>
              </w:rPr>
              <w:t>кирпичик</w:t>
            </w:r>
            <w:r w:rsidRPr="005E317F">
              <w:rPr>
                <w:kern w:val="1"/>
                <w:lang w:eastAsia="en-US"/>
              </w:rPr>
              <w:t>;</w:t>
            </w:r>
          </w:p>
          <w:p w:rsidR="00296C8E" w:rsidRPr="005E317F" w:rsidRDefault="00296C8E" w:rsidP="008E46C1">
            <w:pPr>
              <w:spacing w:after="0"/>
              <w:rPr>
                <w:kern w:val="1"/>
                <w:lang w:eastAsia="en-US"/>
              </w:rPr>
            </w:pPr>
            <w:r w:rsidRPr="005E317F">
              <w:rPr>
                <w:kern w:val="1"/>
                <w:lang w:eastAsia="en-US"/>
              </w:rPr>
              <w:t xml:space="preserve">Размер: </w:t>
            </w:r>
            <w:r>
              <w:rPr>
                <w:kern w:val="1"/>
                <w:lang w:eastAsia="en-US"/>
              </w:rPr>
              <w:t>200</w:t>
            </w:r>
            <w:r w:rsidRPr="005E317F">
              <w:rPr>
                <w:kern w:val="1"/>
                <w:lang w:eastAsia="en-US"/>
              </w:rPr>
              <w:t>х</w:t>
            </w:r>
            <w:r>
              <w:rPr>
                <w:kern w:val="1"/>
                <w:lang w:eastAsia="en-US"/>
              </w:rPr>
              <w:t>1</w:t>
            </w:r>
            <w:r w:rsidRPr="005E317F">
              <w:rPr>
                <w:kern w:val="1"/>
                <w:lang w:eastAsia="en-US"/>
              </w:rPr>
              <w:t xml:space="preserve">00мм; толщина </w:t>
            </w:r>
            <w:r>
              <w:rPr>
                <w:kern w:val="1"/>
                <w:lang w:eastAsia="en-US"/>
              </w:rPr>
              <w:t>5</w:t>
            </w:r>
            <w:r w:rsidRPr="005E317F">
              <w:rPr>
                <w:kern w:val="1"/>
                <w:lang w:eastAsia="en-US"/>
              </w:rPr>
              <w:t xml:space="preserve">0мм </w:t>
            </w:r>
          </w:p>
          <w:p w:rsidR="00296C8E" w:rsidRDefault="00296C8E" w:rsidP="008E46C1">
            <w:pPr>
              <w:spacing w:after="0"/>
              <w:rPr>
                <w:kern w:val="1"/>
                <w:lang w:eastAsia="en-US"/>
              </w:rPr>
            </w:pPr>
            <w:r w:rsidRPr="00055325">
              <w:rPr>
                <w:kern w:val="1"/>
                <w:lang w:eastAsia="en-US"/>
              </w:rPr>
              <w:t xml:space="preserve">Свойства плитки: имеет долговечный срок службы; не скользит, является </w:t>
            </w:r>
            <w:r w:rsidRPr="00055325">
              <w:rPr>
                <w:kern w:val="1"/>
                <w:lang w:eastAsia="en-US"/>
              </w:rPr>
              <w:lastRenderedPageBreak/>
              <w:t>морозостойкой и водоустойчивой; не деформируется из-за резких перепадов температурного режима и является экологически чистой, так как не содержит в составе вредные примеси.</w:t>
            </w:r>
          </w:p>
          <w:p w:rsidR="00296C8E" w:rsidRPr="003D05A6" w:rsidRDefault="00296C8E" w:rsidP="008E46C1">
            <w:pPr>
              <w:spacing w:after="0"/>
              <w:rPr>
                <w:kern w:val="1"/>
                <w:lang w:eastAsia="en-US"/>
              </w:rPr>
            </w:pPr>
            <w:r>
              <w:rPr>
                <w:kern w:val="1"/>
                <w:lang w:eastAsia="en-US"/>
              </w:rPr>
              <w:t>Цвет согласовывается с Муниципальным заказчиком.</w:t>
            </w:r>
          </w:p>
        </w:tc>
      </w:tr>
      <w:bookmarkEnd w:id="0"/>
    </w:tbl>
    <w:p w:rsidR="008D5D90" w:rsidRPr="004464CA" w:rsidRDefault="008D5D90" w:rsidP="00D14B7F">
      <w:pPr>
        <w:widowControl w:val="0"/>
        <w:spacing w:after="0"/>
        <w:rPr>
          <w:rFonts w:ascii="PT Astra Serif" w:hAnsi="PT Astra Serif"/>
          <w:b/>
          <w:bCs/>
        </w:rPr>
      </w:pPr>
    </w:p>
    <w:p w:rsidR="008D5D90" w:rsidRPr="007C08EE" w:rsidRDefault="008D5D90" w:rsidP="008D5D90">
      <w:pPr>
        <w:spacing w:after="0"/>
        <w:ind w:firstLine="709"/>
        <w:jc w:val="left"/>
        <w:rPr>
          <w:rFonts w:ascii="PT Astra Serif" w:eastAsia="Calibri" w:hAnsi="PT Astra Serif"/>
          <w:bCs/>
          <w:kern w:val="0"/>
          <w:lang w:eastAsia="ru-RU"/>
        </w:rPr>
      </w:pPr>
      <w:r w:rsidRPr="007C08EE">
        <w:rPr>
          <w:rFonts w:ascii="PT Astra Serif" w:eastAsia="Calibri" w:hAnsi="PT Astra Serif"/>
          <w:bCs/>
          <w:kern w:val="0"/>
          <w:lang w:eastAsia="ru-RU"/>
        </w:rPr>
        <w:t>Перечень и объем выполняемых работ указаны в локальн</w:t>
      </w:r>
      <w:r w:rsidR="00F5111F">
        <w:rPr>
          <w:rFonts w:ascii="PT Astra Serif" w:eastAsia="Calibri" w:hAnsi="PT Astra Serif"/>
          <w:bCs/>
          <w:kern w:val="0"/>
          <w:lang w:eastAsia="ru-RU"/>
        </w:rPr>
        <w:t>ом</w:t>
      </w:r>
      <w:r w:rsidRPr="007C08EE">
        <w:rPr>
          <w:rFonts w:ascii="PT Astra Serif" w:eastAsia="Calibri" w:hAnsi="PT Astra Serif"/>
          <w:bCs/>
          <w:kern w:val="0"/>
          <w:lang w:eastAsia="ru-RU"/>
        </w:rPr>
        <w:t xml:space="preserve"> сметн</w:t>
      </w:r>
      <w:r w:rsidR="00F5111F">
        <w:rPr>
          <w:rFonts w:ascii="PT Astra Serif" w:eastAsia="Calibri" w:hAnsi="PT Astra Serif"/>
          <w:bCs/>
          <w:kern w:val="0"/>
          <w:lang w:eastAsia="ru-RU"/>
        </w:rPr>
        <w:t>ом</w:t>
      </w:r>
      <w:r w:rsidRPr="007C08EE">
        <w:rPr>
          <w:rFonts w:ascii="PT Astra Serif" w:eastAsia="Calibri" w:hAnsi="PT Astra Serif"/>
          <w:bCs/>
          <w:kern w:val="0"/>
          <w:lang w:eastAsia="ru-RU"/>
        </w:rPr>
        <w:t xml:space="preserve"> расчет</w:t>
      </w:r>
      <w:r w:rsidR="00F5111F">
        <w:rPr>
          <w:rFonts w:ascii="PT Astra Serif" w:eastAsia="Calibri" w:hAnsi="PT Astra Serif"/>
          <w:bCs/>
          <w:kern w:val="0"/>
          <w:lang w:eastAsia="ru-RU"/>
        </w:rPr>
        <w:t>е</w:t>
      </w:r>
      <w:r w:rsidRPr="007C08EE">
        <w:rPr>
          <w:rFonts w:ascii="PT Astra Serif" w:eastAsia="Calibri" w:hAnsi="PT Astra Serif"/>
          <w:bCs/>
          <w:kern w:val="0"/>
          <w:lang w:eastAsia="ru-RU"/>
        </w:rPr>
        <w:t>.</w:t>
      </w:r>
    </w:p>
    <w:p w:rsidR="008D54DA" w:rsidRDefault="008D54DA" w:rsidP="003D05A6">
      <w:pPr>
        <w:suppressAutoHyphens w:val="0"/>
        <w:spacing w:after="0"/>
        <w:rPr>
          <w:rFonts w:ascii="Arial" w:hAnsi="Arial" w:cs="Arial"/>
          <w:b/>
          <w:bCs/>
          <w:kern w:val="0"/>
          <w:sz w:val="28"/>
          <w:szCs w:val="28"/>
          <w:lang w:eastAsia="ru-RU"/>
        </w:rPr>
      </w:pPr>
    </w:p>
    <w:p w:rsidR="007F5CB9" w:rsidRDefault="007F5CB9" w:rsidP="003D05A6">
      <w:pPr>
        <w:suppressAutoHyphens w:val="0"/>
        <w:spacing w:after="0"/>
        <w:rPr>
          <w:rFonts w:ascii="Arial" w:hAnsi="Arial" w:cs="Arial"/>
          <w:b/>
          <w:bCs/>
          <w:kern w:val="0"/>
          <w:sz w:val="28"/>
          <w:szCs w:val="28"/>
          <w:lang w:eastAsia="ru-RU"/>
        </w:rPr>
        <w:sectPr w:rsidR="007F5CB9" w:rsidSect="00F4316C">
          <w:pgSz w:w="11906" w:h="16838"/>
          <w:pgMar w:top="567" w:right="567" w:bottom="567" w:left="1077"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09"/>
        <w:gridCol w:w="3642"/>
        <w:gridCol w:w="430"/>
        <w:gridCol w:w="637"/>
        <w:gridCol w:w="433"/>
        <w:gridCol w:w="302"/>
        <w:gridCol w:w="236"/>
        <w:gridCol w:w="1032"/>
        <w:gridCol w:w="974"/>
        <w:gridCol w:w="1290"/>
        <w:gridCol w:w="1344"/>
        <w:gridCol w:w="974"/>
        <w:gridCol w:w="697"/>
        <w:gridCol w:w="1216"/>
        <w:gridCol w:w="850"/>
        <w:gridCol w:w="201"/>
        <w:gridCol w:w="1153"/>
      </w:tblGrid>
      <w:tr w:rsidR="004A3BE8" w:rsidRPr="004A3BE8" w:rsidTr="004A3BE8">
        <w:trPr>
          <w:trHeight w:val="450"/>
        </w:trPr>
        <w:tc>
          <w:tcPr>
            <w:tcW w:w="5000" w:type="pct"/>
            <w:gridSpan w:val="17"/>
            <w:shd w:val="clear" w:color="auto" w:fill="auto"/>
            <w:noWrap/>
            <w:vAlign w:val="bottom"/>
            <w:hideMark/>
          </w:tcPr>
          <w:p w:rsidR="004A3BE8" w:rsidRPr="004A3BE8" w:rsidRDefault="004A3BE8" w:rsidP="004A3BE8">
            <w:pPr>
              <w:suppressAutoHyphens w:val="0"/>
              <w:spacing w:after="0"/>
              <w:jc w:val="center"/>
              <w:rPr>
                <w:rFonts w:ascii="Arial" w:hAnsi="Arial" w:cs="Arial"/>
                <w:b/>
                <w:bCs/>
                <w:kern w:val="0"/>
                <w:sz w:val="28"/>
                <w:szCs w:val="28"/>
                <w:lang w:eastAsia="ru-RU"/>
              </w:rPr>
            </w:pPr>
            <w:r w:rsidRPr="004A3BE8">
              <w:rPr>
                <w:rFonts w:ascii="Arial" w:hAnsi="Arial" w:cs="Arial"/>
                <w:b/>
                <w:bCs/>
                <w:kern w:val="0"/>
                <w:sz w:val="28"/>
                <w:szCs w:val="28"/>
                <w:lang w:eastAsia="ru-RU"/>
              </w:rPr>
              <w:lastRenderedPageBreak/>
              <w:t xml:space="preserve">ЛОКАЛЬНЫЙ СМЕТНЫЙ РАСЧЕТ (СМЕТА) </w:t>
            </w:r>
          </w:p>
        </w:tc>
      </w:tr>
      <w:tr w:rsidR="004A3BE8" w:rsidRPr="004A3BE8" w:rsidTr="004A3BE8">
        <w:trPr>
          <w:trHeight w:val="750"/>
        </w:trPr>
        <w:tc>
          <w:tcPr>
            <w:tcW w:w="5000" w:type="pct"/>
            <w:gridSpan w:val="17"/>
            <w:shd w:val="clear" w:color="auto" w:fill="auto"/>
            <w:vAlign w:val="bottom"/>
            <w:hideMark/>
          </w:tcPr>
          <w:p w:rsidR="004A3BE8" w:rsidRPr="004A3BE8" w:rsidRDefault="004A3BE8" w:rsidP="004A3BE8">
            <w:pPr>
              <w:suppressAutoHyphens w:val="0"/>
              <w:spacing w:after="0"/>
              <w:jc w:val="center"/>
              <w:rPr>
                <w:rFonts w:ascii="Arial" w:hAnsi="Arial" w:cs="Arial"/>
                <w:b/>
                <w:bCs/>
                <w:kern w:val="0"/>
                <w:sz w:val="28"/>
                <w:szCs w:val="28"/>
                <w:lang w:eastAsia="ru-RU"/>
              </w:rPr>
            </w:pPr>
            <w:r w:rsidRPr="004A3BE8">
              <w:rPr>
                <w:rFonts w:ascii="Arial" w:hAnsi="Arial" w:cs="Arial"/>
                <w:b/>
                <w:bCs/>
                <w:kern w:val="0"/>
                <w:sz w:val="28"/>
                <w:szCs w:val="28"/>
                <w:lang w:eastAsia="ru-RU"/>
              </w:rPr>
              <w:t xml:space="preserve">Выполнение работ по устройству регулируемого пешеходного перехода по </w:t>
            </w:r>
            <w:proofErr w:type="spellStart"/>
            <w:r w:rsidRPr="004A3BE8">
              <w:rPr>
                <w:rFonts w:ascii="Arial" w:hAnsi="Arial" w:cs="Arial"/>
                <w:b/>
                <w:bCs/>
                <w:kern w:val="0"/>
                <w:sz w:val="28"/>
                <w:szCs w:val="28"/>
                <w:lang w:eastAsia="ru-RU"/>
              </w:rPr>
              <w:t>ул.Менделеева</w:t>
            </w:r>
            <w:proofErr w:type="spellEnd"/>
            <w:r w:rsidRPr="004A3BE8">
              <w:rPr>
                <w:rFonts w:ascii="Arial" w:hAnsi="Arial" w:cs="Arial"/>
                <w:b/>
                <w:bCs/>
                <w:kern w:val="0"/>
                <w:sz w:val="28"/>
                <w:szCs w:val="28"/>
                <w:lang w:eastAsia="ru-RU"/>
              </w:rPr>
              <w:t xml:space="preserve"> (вблизи перекрестка </w:t>
            </w:r>
            <w:proofErr w:type="spellStart"/>
            <w:r w:rsidRPr="004A3BE8">
              <w:rPr>
                <w:rFonts w:ascii="Arial" w:hAnsi="Arial" w:cs="Arial"/>
                <w:b/>
                <w:bCs/>
                <w:kern w:val="0"/>
                <w:sz w:val="28"/>
                <w:szCs w:val="28"/>
                <w:lang w:eastAsia="ru-RU"/>
              </w:rPr>
              <w:t>ул.Менделеева-ул.Вавилова</w:t>
            </w:r>
            <w:proofErr w:type="spellEnd"/>
            <w:r w:rsidRPr="004A3BE8">
              <w:rPr>
                <w:rFonts w:ascii="Arial" w:hAnsi="Arial" w:cs="Arial"/>
                <w:b/>
                <w:bCs/>
                <w:kern w:val="0"/>
                <w:sz w:val="28"/>
                <w:szCs w:val="28"/>
                <w:lang w:eastAsia="ru-RU"/>
              </w:rPr>
              <w:t>) в городе Югорске</w:t>
            </w:r>
          </w:p>
        </w:tc>
      </w:tr>
      <w:tr w:rsidR="004A3BE8" w:rsidRPr="004A3BE8" w:rsidTr="004A3BE8">
        <w:trPr>
          <w:trHeight w:val="300"/>
        </w:trPr>
        <w:tc>
          <w:tcPr>
            <w:tcW w:w="5000" w:type="pct"/>
            <w:gridSpan w:val="17"/>
            <w:shd w:val="clear" w:color="auto" w:fill="auto"/>
            <w:noWrap/>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 xml:space="preserve"> (наименование работ и затрат)</w:t>
            </w:r>
          </w:p>
        </w:tc>
      </w:tr>
      <w:tr w:rsidR="004A3BE8" w:rsidRPr="004A3BE8" w:rsidTr="004A3BE8">
        <w:trPr>
          <w:trHeight w:val="225"/>
        </w:trPr>
        <w:tc>
          <w:tcPr>
            <w:tcW w:w="160" w:type="pct"/>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п/п</w:t>
            </w:r>
          </w:p>
        </w:tc>
        <w:tc>
          <w:tcPr>
            <w:tcW w:w="1144" w:type="pct"/>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Обоснование</w:t>
            </w:r>
          </w:p>
        </w:tc>
        <w:tc>
          <w:tcPr>
            <w:tcW w:w="640" w:type="pct"/>
            <w:gridSpan w:val="5"/>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Наименование работ и затрат</w:t>
            </w:r>
          </w:p>
        </w:tc>
        <w:tc>
          <w:tcPr>
            <w:tcW w:w="324" w:type="pct"/>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Единица измерения</w:t>
            </w:r>
          </w:p>
        </w:tc>
        <w:tc>
          <w:tcPr>
            <w:tcW w:w="1133" w:type="pct"/>
            <w:gridSpan w:val="3"/>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Количество</w:t>
            </w:r>
          </w:p>
        </w:tc>
        <w:tc>
          <w:tcPr>
            <w:tcW w:w="1599" w:type="pct"/>
            <w:gridSpan w:val="6"/>
            <w:vMerge w:val="restar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Сметная стоимость, руб.</w:t>
            </w:r>
          </w:p>
        </w:tc>
      </w:tr>
      <w:tr w:rsidR="004A3BE8" w:rsidRPr="004A3BE8" w:rsidTr="004A3BE8">
        <w:trPr>
          <w:trHeight w:val="225"/>
        </w:trPr>
        <w:tc>
          <w:tcPr>
            <w:tcW w:w="160"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1144"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640" w:type="pct"/>
            <w:gridSpan w:val="5"/>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24"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1133" w:type="pct"/>
            <w:gridSpan w:val="3"/>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1599" w:type="pct"/>
            <w:gridSpan w:val="6"/>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r>
      <w:tr w:rsidR="004A3BE8" w:rsidRPr="004A3BE8" w:rsidTr="004A3BE8">
        <w:trPr>
          <w:trHeight w:val="1080"/>
        </w:trPr>
        <w:tc>
          <w:tcPr>
            <w:tcW w:w="160"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1144"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640" w:type="pct"/>
            <w:gridSpan w:val="5"/>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24" w:type="pct"/>
            <w:vMerge/>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06"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на единицу измерения</w:t>
            </w:r>
          </w:p>
        </w:tc>
        <w:tc>
          <w:tcPr>
            <w:tcW w:w="405"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коэффициенты</w:t>
            </w:r>
          </w:p>
        </w:tc>
        <w:tc>
          <w:tcPr>
            <w:tcW w:w="422"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всего с учетом коэффициентов</w:t>
            </w:r>
          </w:p>
        </w:tc>
        <w:tc>
          <w:tcPr>
            <w:tcW w:w="306"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на единицу измерения в базисном уровне цен</w:t>
            </w:r>
          </w:p>
        </w:tc>
        <w:tc>
          <w:tcPr>
            <w:tcW w:w="219"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индекс</w:t>
            </w:r>
          </w:p>
        </w:tc>
        <w:tc>
          <w:tcPr>
            <w:tcW w:w="382"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на единицу измерения в текущем уровне цен</w:t>
            </w:r>
          </w:p>
        </w:tc>
        <w:tc>
          <w:tcPr>
            <w:tcW w:w="330" w:type="pct"/>
            <w:gridSpan w:val="2"/>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коэффициенты</w:t>
            </w:r>
          </w:p>
        </w:tc>
        <w:tc>
          <w:tcPr>
            <w:tcW w:w="362" w:type="pct"/>
            <w:shd w:val="clear" w:color="auto" w:fill="auto"/>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всего в текущем уровне цен</w:t>
            </w:r>
          </w:p>
        </w:tc>
      </w:tr>
      <w:tr w:rsidR="004A3BE8" w:rsidRPr="004A3BE8" w:rsidTr="004A3BE8">
        <w:trPr>
          <w:trHeight w:val="300"/>
        </w:trPr>
        <w:tc>
          <w:tcPr>
            <w:tcW w:w="160"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w:t>
            </w:r>
          </w:p>
        </w:tc>
        <w:tc>
          <w:tcPr>
            <w:tcW w:w="1144"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w:t>
            </w:r>
          </w:p>
        </w:tc>
        <w:tc>
          <w:tcPr>
            <w:tcW w:w="640" w:type="pct"/>
            <w:gridSpan w:val="5"/>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3</w:t>
            </w:r>
          </w:p>
        </w:tc>
        <w:tc>
          <w:tcPr>
            <w:tcW w:w="324"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4</w:t>
            </w:r>
          </w:p>
        </w:tc>
        <w:tc>
          <w:tcPr>
            <w:tcW w:w="306"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5</w:t>
            </w:r>
          </w:p>
        </w:tc>
        <w:tc>
          <w:tcPr>
            <w:tcW w:w="405"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6</w:t>
            </w:r>
          </w:p>
        </w:tc>
        <w:tc>
          <w:tcPr>
            <w:tcW w:w="422"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7</w:t>
            </w:r>
          </w:p>
        </w:tc>
        <w:tc>
          <w:tcPr>
            <w:tcW w:w="306"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8</w:t>
            </w:r>
          </w:p>
        </w:tc>
        <w:tc>
          <w:tcPr>
            <w:tcW w:w="219"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9</w:t>
            </w:r>
          </w:p>
        </w:tc>
        <w:tc>
          <w:tcPr>
            <w:tcW w:w="382"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w:t>
            </w:r>
          </w:p>
        </w:tc>
        <w:tc>
          <w:tcPr>
            <w:tcW w:w="330" w:type="pct"/>
            <w:gridSpan w:val="2"/>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w:t>
            </w:r>
          </w:p>
        </w:tc>
        <w:tc>
          <w:tcPr>
            <w:tcW w:w="362" w:type="pct"/>
            <w:shd w:val="clear" w:color="auto" w:fill="auto"/>
            <w:noWrap/>
            <w:vAlign w:val="center"/>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w:t>
            </w:r>
          </w:p>
        </w:tc>
      </w:tr>
      <w:tr w:rsidR="004A3BE8" w:rsidRPr="004A3BE8" w:rsidTr="004A3BE8">
        <w:trPr>
          <w:trHeight w:val="300"/>
        </w:trPr>
        <w:tc>
          <w:tcPr>
            <w:tcW w:w="5000" w:type="pct"/>
            <w:gridSpan w:val="17"/>
            <w:shd w:val="clear" w:color="auto" w:fill="auto"/>
            <w:vAlign w:val="center"/>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Раздел 1. Демонтажные и земляные работы</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ГЭСН27-09-015-01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Демонтаж дорожных знаков ("Пешеходный переход"- с сохранением материала)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100 </w:t>
            </w: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0,07</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1,5141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675,89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2,4</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21,63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1,5141</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446,40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675,89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411,26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385,37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91.06.06-011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Автогидроподъемники, высота подъема 12 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346,73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561,70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393,19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370,55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18,07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14,82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1 472,52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1 061,26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1 570,66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1 422,09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63 789,57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4 465,27</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ГЭСН27-03-010-01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Разборка бортовых камней: на бетонном основании// Камни бортовые БР 100.20.8</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Объем=8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2 714,81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76,7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2 714,81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2 714,81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2 714,81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4 017,92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3 637,85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129 632,25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10 370,58</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ГЭСН27-03-010-01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Разборка бортовых камней: на бетонном основании// Камни бортовые БР 100.30.15</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Объем=24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18,408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8 144,44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76,7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18,408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8 144,44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8 144,44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8 144,44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12 053,77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10 913,55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129 632,33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31 111,76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ГЭСН27-03-008-04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Разборка покрытий и оснований: асфальтобетонных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Объем=(7*2*0,05+5*2*0,05)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2,1576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988,72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2,7</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2,1576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458,25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988,72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237,16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0,54756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293,23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91.01.02-004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Автогрейдеры среднего типа, мощность 99 кВт (135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0,0186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1 299,64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1 910,47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35,53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0,0186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13,23</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91.18.01-007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Компрессоры винтовые передвижные с двигателем внутреннего сгорания, давление до 0,7 МПа (7 </w:t>
            </w:r>
            <w:proofErr w:type="spellStart"/>
            <w:r w:rsidRPr="004A3BE8">
              <w:rPr>
                <w:rFonts w:ascii="Arial" w:hAnsi="Arial" w:cs="Arial"/>
                <w:kern w:val="0"/>
                <w:sz w:val="16"/>
                <w:szCs w:val="16"/>
                <w:lang w:eastAsia="ru-RU"/>
              </w:rPr>
              <w:t>атм</w:t>
            </w:r>
            <w:proofErr w:type="spellEnd"/>
            <w:r w:rsidRPr="004A3BE8">
              <w:rPr>
                <w:rFonts w:ascii="Arial" w:hAnsi="Arial" w:cs="Arial"/>
                <w:kern w:val="0"/>
                <w:sz w:val="16"/>
                <w:szCs w:val="16"/>
                <w:lang w:eastAsia="ru-RU"/>
              </w:rPr>
              <w:t>), производительность до 5,4 м3/мин</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44,08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0,52896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374,87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198,29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44,08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0,52896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280,00</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91.21.10-002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Молотки отбойные пневматические при работе от передвижных компрессоров</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88,16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1,05792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1 519,11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1 281,95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1 897,29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1 717,81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427 850,83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5 134,21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Погрузка в автотранспортное средство: прочие материалы, детали (с использованием погрузчика)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1,7136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654,03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1 120,75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(Погрузо-разгрузочные работы при дополнительной перевозке)</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Объем=1,2*1,428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1 120,75</w:t>
            </w:r>
          </w:p>
        </w:tc>
      </w:tr>
      <w:tr w:rsidR="004A3BE8" w:rsidRPr="004A3BE8" w:rsidTr="004A3BE8">
        <w:trPr>
          <w:trHeight w:val="13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02-15-1-01-0007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7 км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1,7136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169,12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289,80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Объем=1,2*1,428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289,80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Калькуляция</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Утилизация строительного мусора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516,67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(Отдельные виды затрат, относимые на стоимость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Цена=620,00/1,2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620,00</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ГЭСН01-01-030-05</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Разработка грунта с перемещением до 10 м бульдозерами мощностью: 79 кВт (108 </w:t>
            </w:r>
            <w:proofErr w:type="spellStart"/>
            <w:r w:rsidRPr="004A3BE8">
              <w:rPr>
                <w:rFonts w:ascii="Arial" w:hAnsi="Arial" w:cs="Arial"/>
                <w:b/>
                <w:bCs/>
                <w:color w:val="000000"/>
                <w:kern w:val="0"/>
                <w:sz w:val="16"/>
                <w:szCs w:val="16"/>
                <w:lang w:eastAsia="ru-RU"/>
              </w:rPr>
              <w:t>л.с</w:t>
            </w:r>
            <w:proofErr w:type="spellEnd"/>
            <w:r w:rsidRPr="004A3BE8">
              <w:rPr>
                <w:rFonts w:ascii="Arial" w:hAnsi="Arial" w:cs="Arial"/>
                <w:b/>
                <w:bCs/>
                <w:color w:val="000000"/>
                <w:kern w:val="0"/>
                <w:sz w:val="16"/>
                <w:szCs w:val="16"/>
                <w:lang w:eastAsia="ru-RU"/>
              </w:rPr>
              <w:t>.), группа грунтов 1 (Срезка растительного слоя грунта)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1000 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Объем=(7+5*2*0,30) / 1000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85,91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39,11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91.01.01-035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Бульдозеры, мощность 79 кВт (108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887,54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1 562,07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85,91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39,11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125,02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39,11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/812-001.1-3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Земляные работы, выполняемые механизированным способом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93</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36,37</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Земляные работы, выполняемые механизированным способом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17,99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17 938,00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179,38</w:t>
            </w:r>
          </w:p>
        </w:tc>
      </w:tr>
      <w:tr w:rsidR="004A3BE8" w:rsidRPr="004A3BE8" w:rsidTr="004A3BE8">
        <w:trPr>
          <w:trHeight w:val="73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ГЭСН33-01-016-01</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Демонтаж опоры консольной (с сохранением материала)// Установка стальных опор промежуточных: свободностоящих, одностоечных массой до 2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0,223</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0,223</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Объем=223/1000</w:t>
            </w:r>
          </w:p>
        </w:tc>
      </w:tr>
      <w:tr w:rsidR="004A3BE8" w:rsidRPr="004A3BE8" w:rsidTr="004A3BE8">
        <w:trPr>
          <w:trHeight w:val="45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Приказ от 14.07.2022 № 571/</w:t>
            </w:r>
            <w:proofErr w:type="spellStart"/>
            <w:r w:rsidRPr="004A3BE8">
              <w:rPr>
                <w:rFonts w:ascii="Arial" w:hAnsi="Arial" w:cs="Arial"/>
                <w:color w:val="000000"/>
                <w:kern w:val="0"/>
                <w:sz w:val="16"/>
                <w:szCs w:val="16"/>
                <w:lang w:eastAsia="ru-RU"/>
              </w:rPr>
              <w:t>пр</w:t>
            </w:r>
            <w:proofErr w:type="spellEnd"/>
            <w:r w:rsidRPr="004A3BE8">
              <w:rPr>
                <w:rFonts w:ascii="Arial" w:hAnsi="Arial" w:cs="Arial"/>
                <w:color w:val="000000"/>
                <w:kern w:val="0"/>
                <w:sz w:val="16"/>
                <w:szCs w:val="16"/>
                <w:lang w:eastAsia="ru-RU"/>
              </w:rPr>
              <w:t xml:space="preserve"> п.83 табл.2</w:t>
            </w: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Демонтаж (разборка) металлических, </w:t>
            </w:r>
            <w:proofErr w:type="spellStart"/>
            <w:r w:rsidRPr="004A3BE8">
              <w:rPr>
                <w:rFonts w:ascii="Arial" w:hAnsi="Arial" w:cs="Arial"/>
                <w:color w:val="000000"/>
                <w:kern w:val="0"/>
                <w:sz w:val="16"/>
                <w:szCs w:val="16"/>
                <w:lang w:eastAsia="ru-RU"/>
              </w:rPr>
              <w:t>металлокомпозитных</w:t>
            </w:r>
            <w:proofErr w:type="spellEnd"/>
            <w:r w:rsidRPr="004A3BE8">
              <w:rPr>
                <w:rFonts w:ascii="Arial" w:hAnsi="Arial" w:cs="Arial"/>
                <w:color w:val="000000"/>
                <w:kern w:val="0"/>
                <w:sz w:val="16"/>
                <w:szCs w:val="16"/>
                <w:lang w:eastAsia="ru-RU"/>
              </w:rPr>
              <w:t xml:space="preserve">, композитных конструкций ОЗП=0,7; ЭМ=0,7 к </w:t>
            </w:r>
            <w:proofErr w:type="spellStart"/>
            <w:r w:rsidRPr="004A3BE8">
              <w:rPr>
                <w:rFonts w:ascii="Arial" w:hAnsi="Arial" w:cs="Arial"/>
                <w:color w:val="000000"/>
                <w:kern w:val="0"/>
                <w:sz w:val="16"/>
                <w:szCs w:val="16"/>
                <w:lang w:eastAsia="ru-RU"/>
              </w:rPr>
              <w:t>расх</w:t>
            </w:r>
            <w:proofErr w:type="spellEnd"/>
            <w:r w:rsidRPr="004A3BE8">
              <w:rPr>
                <w:rFonts w:ascii="Arial" w:hAnsi="Arial" w:cs="Arial"/>
                <w:color w:val="000000"/>
                <w:kern w:val="0"/>
                <w:sz w:val="16"/>
                <w:szCs w:val="16"/>
                <w:lang w:eastAsia="ru-RU"/>
              </w:rPr>
              <w:t xml:space="preserve">.; ЗПМ=0,7; МАТ=0 к </w:t>
            </w:r>
            <w:proofErr w:type="spellStart"/>
            <w:r w:rsidRPr="004A3BE8">
              <w:rPr>
                <w:rFonts w:ascii="Arial" w:hAnsi="Arial" w:cs="Arial"/>
                <w:color w:val="000000"/>
                <w:kern w:val="0"/>
                <w:sz w:val="16"/>
                <w:szCs w:val="16"/>
                <w:lang w:eastAsia="ru-RU"/>
              </w:rPr>
              <w:t>расх</w:t>
            </w:r>
            <w:proofErr w:type="spellEnd"/>
            <w:r w:rsidRPr="004A3BE8">
              <w:rPr>
                <w:rFonts w:ascii="Arial" w:hAnsi="Arial" w:cs="Arial"/>
                <w:color w:val="000000"/>
                <w:kern w:val="0"/>
                <w:sz w:val="16"/>
                <w:szCs w:val="16"/>
                <w:lang w:eastAsia="ru-RU"/>
              </w:rPr>
              <w:t>.; ТЗ=0,7; ТЗМ=0,7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4,0586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2 180,48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4,1</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4,0586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537,25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2 180,48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1 268,28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0,6665158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458,72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0,162344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314,67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0,162344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115,44</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91.05.14-516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Краны прицепные пневмоколесные с гусеничным трактором с лебедкой, мощность 132 кВт (180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 без учета трактора, грузоподъемность 25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0,479227</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271,41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439,68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210,71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0,4298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0,0670918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47,71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91.06.01-002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Домкраты гидравлические, грузоподъемность 6,3-25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0,480788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0,54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1,84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0,99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91.13.03-111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Спецавтомобили</w:t>
            </w:r>
            <w:proofErr w:type="spellEnd"/>
            <w:r w:rsidRPr="004A3BE8">
              <w:rPr>
                <w:rFonts w:ascii="Arial" w:hAnsi="Arial" w:cs="Arial"/>
                <w:kern w:val="0"/>
                <w:sz w:val="16"/>
                <w:szCs w:val="16"/>
                <w:lang w:eastAsia="ru-RU"/>
              </w:rPr>
              <w:t>-вездеходы, грузоподъемность до 8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0,288785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1 070,99</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1 531,52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442,28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0,288785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205,35</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91.15.02-029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Тракторы на гусеничном ходу с лебедкой 132 кВт (180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0,148295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1 521,77</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2 023,95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300,14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0,148295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90,22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01.7.15.03-0042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Болты с гайками и шайбами 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07.2.07.11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Опоры стальные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22.2.02.23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Металлические плакаты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3 907,48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2 639,20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/812-027.0-3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Линии 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2 744,77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Линии 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1 583,52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36 931,70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8 235,77</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ГЭСНр68-03-004-01</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Демонтаж металлических ограждений высотой 1,2 м (с сохранением </w:t>
            </w:r>
            <w:r w:rsidRPr="004A3BE8">
              <w:rPr>
                <w:rFonts w:ascii="Arial" w:hAnsi="Arial" w:cs="Arial"/>
                <w:b/>
                <w:bCs/>
                <w:color w:val="000000"/>
                <w:kern w:val="0"/>
                <w:sz w:val="16"/>
                <w:szCs w:val="16"/>
                <w:lang w:eastAsia="ru-RU"/>
              </w:rPr>
              <w:lastRenderedPageBreak/>
              <w:t>материала)// Демонтаж металлических ограждений высотой до 1 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Объем=4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1,1812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555,28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29,53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1,1812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470,10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555,28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7,74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6,35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7,74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6,35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0,96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01.7.03.04-0001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Электроэнергия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кВт-ч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0,1452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6,61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0,96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01.7.17.06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Диски отрезные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570,33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561,63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/812-102.0-3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Благоустройство (ремонтно-строительные)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103</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578,48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/774-102.0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Благоустройство (ремонтно-строительные)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303,28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36 302,25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1 452,09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5"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200"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6"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9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7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Итоги по разделу 1 Демонтажные и земляные работы :</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прямые затраты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20 484,26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рабочих</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15 259,62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2 010,35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1 182,78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1 741,71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Перевозка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289,80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62 979,61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62 689,81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15 259,62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2 010,35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1 182,78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1 741,71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22 899,26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19 596,09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Перевозка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289,80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ФОТ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16 442,40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накладные расходы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22 899,26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сметная прибыль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19 596,09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Итого по разделу 1 Демонтажные и земляные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62 979,61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w:t>
            </w:r>
            <w:proofErr w:type="spellStart"/>
            <w:r w:rsidRPr="004A3BE8">
              <w:rPr>
                <w:rFonts w:ascii="Arial" w:hAnsi="Arial" w:cs="Arial"/>
                <w:b/>
                <w:bCs/>
                <w:color w:val="000000"/>
                <w:kern w:val="0"/>
                <w:sz w:val="16"/>
                <w:szCs w:val="16"/>
                <w:lang w:eastAsia="ru-RU"/>
              </w:rPr>
              <w:t>Справочно</w:t>
            </w:r>
            <w:proofErr w:type="spellEnd"/>
          </w:p>
        </w:tc>
        <w:tc>
          <w:tcPr>
            <w:tcW w:w="362"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рабочих</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33,4555</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машинистов</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2,0090758</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5000" w:type="pct"/>
            <w:gridSpan w:val="17"/>
            <w:shd w:val="clear" w:color="auto" w:fill="auto"/>
            <w:vAlign w:val="center"/>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Раздел 2. Устройство пешеходного перехода с тротуарами</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ГЭСН07-06-002-07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Монтаж плит перекрытий лотков// Устройство плит перекрытий каналов площадью: свыше 1 до 5 м2</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100 </w:t>
            </w: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1,8158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851,69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2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34,11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0,6822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430,59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293,75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3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35,55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0,711</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470,10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334,24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4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21,13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0,4226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223,70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1 473,99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0,8794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581,20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31,83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0,6366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1 233,93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31,83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0,6366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452,67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10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12,14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0,2428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988,71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240,06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w:t>
            </w:r>
            <w:r w:rsidRPr="004A3BE8">
              <w:rPr>
                <w:rFonts w:ascii="Arial" w:hAnsi="Arial" w:cs="Arial"/>
                <w:kern w:val="0"/>
                <w:sz w:val="16"/>
                <w:szCs w:val="16"/>
                <w:lang w:eastAsia="ru-RU"/>
              </w:rPr>
              <w:lastRenderedPageBreak/>
              <w:t xml:space="preserve">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lastRenderedPageBreak/>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12,14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0,2428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128,53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89,79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04.3.01.09-0012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Раствор готовый кладочный, цементный, М50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3 486,80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7 740,70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89,79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05.1.01.12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Конструкции сборные железобетонные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100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2 996,67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1 432,89</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/812-007.0-3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Бетонные и железобетонные сборные конструкции и работы в строительстве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1 590,51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Бетонные и железобетонные сборные конструкции и работы в строительстве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73</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1 046,01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281 659,50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5 633,19</w:t>
            </w:r>
          </w:p>
        </w:tc>
      </w:tr>
      <w:tr w:rsidR="004A3BE8" w:rsidRPr="004A3BE8" w:rsidTr="004A3BE8">
        <w:trPr>
          <w:trHeight w:val="91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ФСБЦ-05.1.01.12-0003</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Плиты перекрытия лотков П 5-8 (2990х780х70 мм)// Плиты перекрытия лотков и каналов </w:t>
            </w:r>
            <w:proofErr w:type="spellStart"/>
            <w:r w:rsidRPr="004A3BE8">
              <w:rPr>
                <w:rFonts w:ascii="Arial" w:hAnsi="Arial" w:cs="Arial"/>
                <w:b/>
                <w:bCs/>
                <w:color w:val="000000"/>
                <w:kern w:val="0"/>
                <w:sz w:val="16"/>
                <w:szCs w:val="16"/>
                <w:lang w:eastAsia="ru-RU"/>
              </w:rPr>
              <w:t>доборные</w:t>
            </w:r>
            <w:proofErr w:type="spellEnd"/>
            <w:r w:rsidRPr="004A3BE8">
              <w:rPr>
                <w:rFonts w:ascii="Arial" w:hAnsi="Arial" w:cs="Arial"/>
                <w:b/>
                <w:bCs/>
                <w:color w:val="000000"/>
                <w:kern w:val="0"/>
                <w:sz w:val="16"/>
                <w:szCs w:val="16"/>
                <w:lang w:eastAsia="ru-RU"/>
              </w:rPr>
              <w:t xml:space="preserve"> железобетонные, объем до 1 м3, бетон В25, расход арматуры от 50 до 100 кг/м3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13 252,34</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1,61</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21 336,27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6 827,61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Объем=0,16*2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6 827,61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ГЭСН27-02-010-02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Установка бортовых камней бетонных: при других видах покрытий (дорожные)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Объем=8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5,584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2 602,98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2,9</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5,584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466,15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2 602,98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96,65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36,39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94,59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34,70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0,0032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0,0032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5 667,85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01.7.15.06-0111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Гвозди 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70 296,20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85 761,36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04.1.02.05-0006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Смеси бетонные тяжелого бетона (БСТ), класс В15 (М200)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0,472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4 742,74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2,43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11 524,86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5 439,73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04.3.01.09-0014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Раствор готовый кладочный, цементный, М100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3 778,62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8 388,54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40,26</w:t>
            </w:r>
          </w:p>
        </w:tc>
      </w:tr>
      <w:tr w:rsidR="004A3BE8" w:rsidRPr="004A3BE8" w:rsidTr="004A3BE8">
        <w:trPr>
          <w:trHeight w:val="52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11.1.03.06-0070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10 082,68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13 309,14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181,00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05.2.03.03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Камни бортовые бетонные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8 403,87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2 639,37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3 906,27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3 536,76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198 086,25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15 846,90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ФСБЦ-05.2.03.03-0012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Камни бортовые бетонные марки БР, БВ, бетон В30 (М400)// Камни бортовые БР 100.30.15</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5 746,75</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2,86</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16 435,71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5 916,86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Объем=1*0,3*0,15*8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5 916,86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ГЭСН27-02-022-01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Резка бортовых камней: бетонных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резов</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0,05</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Объем=5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0,5665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299,88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11,33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0,5665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299,88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459,89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291,14</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756,75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416,21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291,14</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91.21.15-508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Пилы бензиновые отрезные дисковые, мощность до 5 кВт (7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67,88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79,42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43,68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0,3333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0,016665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0,87</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01.7.17.06-0061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Круг алмазный отрезной сегментный, диаметр 350 мм, толщина алмазной кромки 3,2 мм, высота алмазной кромки 8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1 051,78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591,02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874,71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791,97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54 369,20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2 718,46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ГЭСН27-02-010-02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Установка бортовых камней бетонных: при других видах покрытий (тротуарные)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Объем=24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16,752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7 808,94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2,9</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16,752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466,15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7 808,94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289,96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109,18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0,1464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283,77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0,1464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104,10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Автомобили бортовые, грузоподъемность до 5 </w:t>
            </w:r>
            <w:r w:rsidRPr="004A3BE8">
              <w:rPr>
                <w:rFonts w:ascii="Arial" w:hAnsi="Arial" w:cs="Arial"/>
                <w:kern w:val="0"/>
                <w:sz w:val="16"/>
                <w:szCs w:val="16"/>
                <w:lang w:eastAsia="ru-RU"/>
              </w:rPr>
              <w:lastRenderedPageBreak/>
              <w:t>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lastRenderedPageBreak/>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0,0096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6,19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0,0096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5,08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13 658,81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01.7.15.06-0111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Гвозди 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70 296,20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85 761,36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20,58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04.1.02.05-0006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Смеси бетонные тяжелого бетона (БСТ), класс В15 (М200)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1,1328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4 742,74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2,43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11 524,86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13 055,36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04.3.01.09-0014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Раствор готовый кладочный, цементный, М100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0,33</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0,004752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3 778,62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8 388,54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39,86</w:t>
            </w:r>
          </w:p>
        </w:tc>
      </w:tr>
      <w:tr w:rsidR="004A3BE8" w:rsidRPr="004A3BE8" w:rsidTr="004A3BE8">
        <w:trPr>
          <w:trHeight w:val="49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11.1.03.06-0070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Доска обрезная хвойных пород, естественной влажности, длина 2-6,5 м, ширина 100-250 мм, толщина 25 мм, сорт II</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10 082,68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13 309,14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543,01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05.2.03.03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Камни бортовые бетонные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21 866,89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7 918,12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11 718,82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10 610,28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184 149,96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44 195,99</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ФСБЦ-05.2.03.03-0012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Камни бортовые бетонные марки БР, БВ, бетон В30 (М400)// Камни бортовые БР 100.20.8</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0,384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0,384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5 746,75</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2,86</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16 435,71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6 311,31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Объем=1*0,2*0,08*24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6 311,31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ГЭСН27-02-022-01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Резка бортовых камней: бетонных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резов</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Объем=8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479,80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11,33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479,80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735,83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465,83</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0,46 м3, грузоподъемность 1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756,75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665,94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465,83</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91.21.15-508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Пилы бензиновые отрезные дисковые, мощность до 5 кВт (7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67,88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79,42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69,89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0,3333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0,026664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1,39</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01.7.17.06-0061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Круг алмазный отрезной сегментный, диаметр 350 мм, толщина алмазной кромки 3,2 мм, высота алмазной кромки 8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1 682,85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945,63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1 399,53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1 267,14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54 369,00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4 349,52</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ГЭСН27-04-001-01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подстилающих и выравнивающих слоев оснований: из песка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Объем=((2,2*7+2,2*5)*0,1)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0,38016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168,20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0,38016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168,20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972,12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0,366432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245,38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91.01.02-004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Автогрейдеры среднего типа, мощность 99 кВт (135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0,046728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1 299,64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1 910,47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89,27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0,046728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33,23</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0,113256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1 793,27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203,10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0,113256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68,90</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91.08.03-030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Катки самоходные пневмоколесные статические, масса 30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0,186912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2 391,60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3 491,74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652,65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0,186912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132,91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91.13.01-038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Машины поливомоечные, вместимость цистерны 6 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0,019536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1 043,14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1 387,38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27,10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0,019536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10,34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0,132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02.3.01.02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Песок для строительных работ природный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1 392,58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413,58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612,10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554,20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96 927,27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2 558,88</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ФСБЦ-02.3.01.02-1116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Песок природный для строительных работ II класс, мелкий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2,904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2,904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777,25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2 257,13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Объем=2,64*1,1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2 257,13</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ГЭСН27-04-001-04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подстилающих и выравнивающих слоев оснований: из щебня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Объем=((2,2*7+2,2*5)*0,1)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0,57024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252,30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0,57024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252,30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1 502,90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0,54384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375,05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91.01.01-035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Бульдозеры, мощность 79 кВт (108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0,068376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887,54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1 562,07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106,81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0,068376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48,62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91.01.02-004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Автогрейдеры среднего типа, мощность 99 кВт (135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0,06072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1 299,64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1 910,47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116,00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0,06072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43,18</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0,064944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1 793,27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116,46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0,064944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39,51</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91.08.03-030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Катки самоходные пневмоколесные статические, масса 30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12,21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0,322344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2 391,60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3 491,74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1 125,54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12,21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0,322344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229,21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91.13.01-038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Машины поливомоечные, вместимость цистерны 6 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0,027456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1 043,14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1 387,38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38,09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0,027456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9,64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0,1848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9,64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02.2.05.04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Щебень из плотных горных пород</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2 139,89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627,35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928,48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840,65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148 068,94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3 909,02</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ФСБЦ-02.2.05.04-2058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Щебень из плотных горных пород для строительных работ </w:t>
            </w:r>
            <w:r w:rsidRPr="004A3BE8">
              <w:rPr>
                <w:rFonts w:ascii="Arial" w:hAnsi="Arial" w:cs="Arial"/>
                <w:b/>
                <w:bCs/>
                <w:color w:val="000000"/>
                <w:kern w:val="0"/>
                <w:sz w:val="16"/>
                <w:szCs w:val="16"/>
                <w:lang w:eastAsia="ru-RU"/>
              </w:rPr>
              <w:lastRenderedPageBreak/>
              <w:t>М 800, фракция 10-20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3,3528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3,3528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2 220,14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4 284,87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14 366,31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Объем=2,64*1,27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14 366,31</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ГЭСН27-07-003-03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Объем=(2,2*7+2,2*5)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22,20768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10 834,46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84,12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22,20768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487,87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10 834,46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1 614,11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1,39392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823,27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0,46992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0,46992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334,15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91.08.09-001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Виброплиты</w:t>
            </w:r>
            <w:proofErr w:type="spellEnd"/>
            <w:r w:rsidRPr="004A3BE8">
              <w:rPr>
                <w:rFonts w:ascii="Arial" w:hAnsi="Arial" w:cs="Arial"/>
                <w:kern w:val="0"/>
                <w:sz w:val="16"/>
                <w:szCs w:val="16"/>
                <w:lang w:eastAsia="ru-RU"/>
              </w:rPr>
              <w:t xml:space="preserve"> с двигателем внутреннего сгорания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50,71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107,10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596,16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0,924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489,12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04.3.02.13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Смеси цементно-песчаные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5,415</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1,42956</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05.2.04.04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Плиты бетонные тротуарные фигурные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13 271,84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11 657,73</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/812-021.1-3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Устройство покрытий дорожек, тротуаров, мостовых и площадок и прочее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13 289,81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Устройство покрытий дорожек, тротуаров, мостовых и площадок и прочее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77</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8 976,45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134 614,02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35 538,10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24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ФСБЦ-04.3.02.13-0214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Смеси сухие цементно-песчаные кладочные, класс В7,5 (М100)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1,42956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1,42956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2 810,05</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1,91</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5 367,20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7 672,73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7 672,73</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ФСБЦ-05.2.02.19-0051</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Плитка </w:t>
            </w:r>
            <w:proofErr w:type="spellStart"/>
            <w:r w:rsidRPr="004A3BE8">
              <w:rPr>
                <w:rFonts w:ascii="Arial" w:hAnsi="Arial" w:cs="Arial"/>
                <w:b/>
                <w:bCs/>
                <w:color w:val="000000"/>
                <w:kern w:val="0"/>
                <w:sz w:val="16"/>
                <w:szCs w:val="16"/>
                <w:lang w:eastAsia="ru-RU"/>
              </w:rPr>
              <w:t>вибропрессованная</w:t>
            </w:r>
            <w:proofErr w:type="spellEnd"/>
            <w:r w:rsidRPr="004A3BE8">
              <w:rPr>
                <w:rFonts w:ascii="Arial" w:hAnsi="Arial" w:cs="Arial"/>
                <w:b/>
                <w:bCs/>
                <w:color w:val="000000"/>
                <w:kern w:val="0"/>
                <w:sz w:val="16"/>
                <w:szCs w:val="16"/>
                <w:lang w:eastAsia="ru-RU"/>
              </w:rPr>
              <w:t xml:space="preserve"> тротуарная, форма прямоугольник, на белом цементе, цветная, размеры 200х100х60 мм// Брусчатка "Кирпичик" 200х100х50</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27,984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27,984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764,38</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1,72</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1 314,73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36 791,40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Объем=26,4*1,06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36 791,40</w:t>
            </w:r>
          </w:p>
        </w:tc>
      </w:tr>
      <w:tr w:rsidR="004A3BE8" w:rsidRPr="004A3BE8" w:rsidTr="004A3BE8">
        <w:trPr>
          <w:trHeight w:val="91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ГЭСН27-09-016-07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Объем=16 / 10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8,128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3 917,29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8,128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481,95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3 917,29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284,53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1,984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1 201,93</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91.13.01-036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Машины разметочные самоходные для нанесения краски, ширина наносимой линии 50-300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81,21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126,69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243,24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1 168,05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41,29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14,35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08.3.05.05-0053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Сталь листовая оцинкованная, толщина 0,7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0,0001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0,00016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86 227,50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89 676,60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14,35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01.5.01.01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Краски разметочные дорожные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0,007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0,0112</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5 418,10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5 119,22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7 576,45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6 859,75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12 408,94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19 854,30</w:t>
            </w:r>
          </w:p>
        </w:tc>
      </w:tr>
      <w:tr w:rsidR="004A3BE8" w:rsidRPr="004A3BE8" w:rsidTr="004A3BE8">
        <w:trPr>
          <w:trHeight w:val="91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ФСБЦ-01.5.01.01-1000</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 (цвет белый и желтый)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118,29</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1,14</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134,85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1 510,32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1 510,32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5"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200"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6"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9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7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Итоги по разделу 2 Устройство пешеходного перехода с тротуарами :</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прямые затраты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139 878,14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рабочих</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27 215,54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7 429,98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4 129,37</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101 103,25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216 258,03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27 215,54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7 429,98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4 129,37</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101 103,25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41 896,68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34 483,21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ФОТ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31 344,91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накладные расходы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41 896,68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сметная прибыль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34 483,21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Итого по разделу 2 Устройство пешеходного перехода с тротуарами</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216 258,03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w:t>
            </w:r>
            <w:proofErr w:type="spellStart"/>
            <w:r w:rsidRPr="004A3BE8">
              <w:rPr>
                <w:rFonts w:ascii="Arial" w:hAnsi="Arial" w:cs="Arial"/>
                <w:b/>
                <w:bCs/>
                <w:color w:val="000000"/>
                <w:kern w:val="0"/>
                <w:sz w:val="16"/>
                <w:szCs w:val="16"/>
                <w:lang w:eastAsia="ru-RU"/>
              </w:rPr>
              <w:t>Справочно</w:t>
            </w:r>
            <w:proofErr w:type="spellEnd"/>
          </w:p>
        </w:tc>
        <w:tc>
          <w:tcPr>
            <w:tcW w:w="362"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рабочих</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56,91078</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машинистов</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6,805592</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5000" w:type="pct"/>
            <w:gridSpan w:val="17"/>
            <w:shd w:val="clear" w:color="auto" w:fill="auto"/>
            <w:vAlign w:val="center"/>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Раздел 3. Консоль с дублированием дорожных знаков и светофором</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ГЭСН01-02-031-01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Бурение ям глубиной до 2 м бурильно-крановыми машинами: на тракторе, группа грунтов 1</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100 </w:t>
            </w: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Объем=(1+1)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124,01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430,59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124,01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338,20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191,03</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91.04.01-032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Машины бурильно-крановые на базе трактора на гусеничном ходу мощностью 70 кВт (95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 глубина бурения до 3 м, диаметр скважин до 800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774,86</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1,39</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1 077,06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338,20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15,7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191,03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653,24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315,04</w:t>
            </w:r>
          </w:p>
        </w:tc>
      </w:tr>
      <w:tr w:rsidR="004A3BE8" w:rsidRPr="004A3BE8" w:rsidTr="004A3BE8">
        <w:trPr>
          <w:trHeight w:val="52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/812-001.4-3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90</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283,54</w:t>
            </w:r>
          </w:p>
        </w:tc>
      </w:tr>
      <w:tr w:rsidR="004A3BE8" w:rsidRPr="004A3BE8" w:rsidTr="004A3BE8">
        <w:trPr>
          <w:trHeight w:val="48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/774-001.4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СП Земляные работы, выполняемые по другим видам работ </w:t>
            </w:r>
            <w:r w:rsidRPr="004A3BE8">
              <w:rPr>
                <w:rFonts w:ascii="Arial" w:hAnsi="Arial" w:cs="Arial"/>
                <w:kern w:val="0"/>
                <w:sz w:val="16"/>
                <w:szCs w:val="16"/>
                <w:lang w:eastAsia="ru-RU"/>
              </w:rPr>
              <w:lastRenderedPageBreak/>
              <w:t>(подготовительным, сопутствующим, укрепительным)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lastRenderedPageBreak/>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129,17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53 297,50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1 065,95</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ГЭСН08-01-002-02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основания под фундаменты: щебеночного</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0,105</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Объем=0,35*0,15*2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0,08925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39,14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0,08925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438,49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39,14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11,40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0,00735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4,47</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91.06.05-057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0,00735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1 437,48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10,57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0,00735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4,47</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91.08.09-024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Трамбовки пневматические при работе от стационарного компрессора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19,85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0,01575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02.2.05.04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Щебень</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1,15</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0,12075</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55,83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43,61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/812-008.0-3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Конструкции из кирпича и блоков</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48,41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/774-008.0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Конструкции из кирпича и блоков</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30,09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1 279,33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134,33</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ФСБЦ-02.2.05.04-2058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Щебень из плотных горных пород для строительных работ М 800, фракция 10-20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0,13335</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0,13335</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2 220,14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4 284,87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571,39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Объем=0,105*1,27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571,39</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ГЭСН05-01-063-01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Заполнение раствором пустот между стенкой скважины и телом сваи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1,225</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1,225</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Объем=0,35*1,75*2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1 142,07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2,9</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466,15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1 142,07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529,52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0,539</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285,32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91.07.08-011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Глиномешалки, емкость 4 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0,539</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115,25</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184,40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99,39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0,539</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285,32</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91.19.06-011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Насосы грязевые, производительность 23,4-65,3 м3/ч, давление нагнетания 15,7-5,88 МПа (160-60 кгс/см2)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288,50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418,33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409,96</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91.19.08-009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Насосы, производительность 50 м3/ч, напор 32 м, мощность 8 кВт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0,4655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29,88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20,17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01.4.03.01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Раствор глинистый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1 956,91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1 427,39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/812-005.1-3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Свайные работы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1 684,32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/774-005.1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Свайные работы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999,17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3 788,08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4 640,40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ФСБЦ-04.1.02.05-0008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Смеси бетонные тяжелого бетона (БСТ), класс В22,5 (М300)</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1,225</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1,225</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4 961,08</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14 883,24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18 231,97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Объем=0,35*1,75*2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18 231,97</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ГЭСН06-03-004-10</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Установка </w:t>
            </w:r>
            <w:proofErr w:type="spellStart"/>
            <w:r w:rsidRPr="004A3BE8">
              <w:rPr>
                <w:rFonts w:ascii="Arial" w:hAnsi="Arial" w:cs="Arial"/>
                <w:b/>
                <w:bCs/>
                <w:color w:val="000000"/>
                <w:kern w:val="0"/>
                <w:sz w:val="16"/>
                <w:szCs w:val="16"/>
                <w:lang w:eastAsia="ru-RU"/>
              </w:rPr>
              <w:t>заклодной</w:t>
            </w:r>
            <w:proofErr w:type="spellEnd"/>
            <w:r w:rsidRPr="004A3BE8">
              <w:rPr>
                <w:rFonts w:ascii="Arial" w:hAnsi="Arial" w:cs="Arial"/>
                <w:b/>
                <w:bCs/>
                <w:color w:val="000000"/>
                <w:kern w:val="0"/>
                <w:sz w:val="16"/>
                <w:szCs w:val="16"/>
                <w:lang w:eastAsia="ru-RU"/>
              </w:rPr>
              <w:t xml:space="preserve"> детали// Установка стальных конструкций, </w:t>
            </w:r>
            <w:r w:rsidRPr="004A3BE8">
              <w:rPr>
                <w:rFonts w:ascii="Arial" w:hAnsi="Arial" w:cs="Arial"/>
                <w:b/>
                <w:bCs/>
                <w:color w:val="000000"/>
                <w:kern w:val="0"/>
                <w:sz w:val="16"/>
                <w:szCs w:val="16"/>
                <w:lang w:eastAsia="ru-RU"/>
              </w:rPr>
              <w:lastRenderedPageBreak/>
              <w:t>остающихся в теле бетона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Объем=52*2/1000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4,42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2 339,73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42,5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4,42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2 339,73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541,12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0,43264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262,09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0,182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352,77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0,182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129,41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0,25064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161,71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0,25064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132,68</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91.17.04-233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Аппараты сварочные для ручной дуговой сварки, сварочный ток до 350 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8,09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0,84136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31,66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26,64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117,83</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01.7.11.07-0227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155,63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161,86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117,83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07.3.02.11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Конструкции стальные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3 260,77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2 601,82</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/812-006.0-3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Бетонные и железобетонные монолитные конструкции и работы в строительстве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103</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2 679,87</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Бетонные и железобетонные монолитные конструкции и работы в строительстве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1 509,06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71 631,73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7 449,70</w:t>
            </w:r>
          </w:p>
        </w:tc>
      </w:tr>
      <w:tr w:rsidR="004A3BE8" w:rsidRPr="004A3BE8" w:rsidTr="004A3BE8">
        <w:trPr>
          <w:trHeight w:val="13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34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ФСБЦ-07.2.02.01-0021</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Деталь закладная фундамента ФМ-0,159-2,5-300-М30.4-20(500).00// Деталь закладная фундамента стальная фланцевая трубчатая, количество отверстий фланца 4 </w:t>
            </w:r>
            <w:proofErr w:type="spellStart"/>
            <w:r w:rsidRPr="004A3BE8">
              <w:rPr>
                <w:rFonts w:ascii="Arial" w:hAnsi="Arial" w:cs="Arial"/>
                <w:b/>
                <w:bCs/>
                <w:color w:val="000000"/>
                <w:kern w:val="0"/>
                <w:sz w:val="16"/>
                <w:szCs w:val="16"/>
                <w:lang w:eastAsia="ru-RU"/>
              </w:rPr>
              <w:t>шт</w:t>
            </w:r>
            <w:proofErr w:type="spellEnd"/>
            <w:r w:rsidRPr="004A3BE8">
              <w:rPr>
                <w:rFonts w:ascii="Arial" w:hAnsi="Arial" w:cs="Arial"/>
                <w:b/>
                <w:bCs/>
                <w:color w:val="000000"/>
                <w:kern w:val="0"/>
                <w:sz w:val="16"/>
                <w:szCs w:val="16"/>
                <w:lang w:eastAsia="ru-RU"/>
              </w:rPr>
              <w:t>, диаметр трубы 159 мм, размер фланца 250 мм, диаметр отверстий крепежных элементов 20 мм, высота закладной 1300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12 634,58</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0,94</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11 876,51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23 753,02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23 753,02</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ГЭСН33-01-016-01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Установка стальных опор промежуточных: свободностоящих, одностоечных массой до 2 т (1 </w:t>
            </w:r>
            <w:proofErr w:type="spellStart"/>
            <w:r w:rsidRPr="004A3BE8">
              <w:rPr>
                <w:rFonts w:ascii="Arial" w:hAnsi="Arial" w:cs="Arial"/>
                <w:b/>
                <w:bCs/>
                <w:color w:val="000000"/>
                <w:kern w:val="0"/>
                <w:sz w:val="16"/>
                <w:szCs w:val="16"/>
                <w:lang w:eastAsia="ru-RU"/>
              </w:rPr>
              <w:t>шт</w:t>
            </w:r>
            <w:proofErr w:type="spellEnd"/>
            <w:r w:rsidRPr="004A3BE8">
              <w:rPr>
                <w:rFonts w:ascii="Arial" w:hAnsi="Arial" w:cs="Arial"/>
                <w:b/>
                <w:bCs/>
                <w:color w:val="000000"/>
                <w:kern w:val="0"/>
                <w:sz w:val="16"/>
                <w:szCs w:val="16"/>
                <w:lang w:eastAsia="ru-RU"/>
              </w:rPr>
              <w:t xml:space="preserve">-ранее демонтированная, 1 </w:t>
            </w:r>
            <w:proofErr w:type="spellStart"/>
            <w:r w:rsidRPr="004A3BE8">
              <w:rPr>
                <w:rFonts w:ascii="Arial" w:hAnsi="Arial" w:cs="Arial"/>
                <w:b/>
                <w:bCs/>
                <w:color w:val="000000"/>
                <w:kern w:val="0"/>
                <w:sz w:val="16"/>
                <w:szCs w:val="16"/>
                <w:lang w:eastAsia="ru-RU"/>
              </w:rPr>
              <w:t>шт</w:t>
            </w:r>
            <w:proofErr w:type="spellEnd"/>
            <w:r w:rsidRPr="004A3BE8">
              <w:rPr>
                <w:rFonts w:ascii="Arial" w:hAnsi="Arial" w:cs="Arial"/>
                <w:b/>
                <w:bCs/>
                <w:color w:val="000000"/>
                <w:kern w:val="0"/>
                <w:sz w:val="16"/>
                <w:szCs w:val="16"/>
                <w:lang w:eastAsia="ru-RU"/>
              </w:rPr>
              <w:t xml:space="preserve"> - новая)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0,572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0,572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Объем=286*2/1000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7 989,98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4,1</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14,872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537,25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7 989,98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4 647,36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2,4423256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1 680,84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0,59488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1 153,06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0,59488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423,00</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91.05.14-516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Краны прицепные пневмоколесные с гусеничным трактором с лебедкой, мощность 132 кВт (180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 без учета трактора, грузоподъемность 25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3,07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1,75604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271,41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439,68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772,10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0,4298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0,2458456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174,81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91.06.01-002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Домкраты гидравлические, грузоподъемность 6,3-25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1,76176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0,54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1,84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0,99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91.13.03-111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Спецавтомобили</w:t>
            </w:r>
            <w:proofErr w:type="spellEnd"/>
            <w:r w:rsidRPr="004A3BE8">
              <w:rPr>
                <w:rFonts w:ascii="Arial" w:hAnsi="Arial" w:cs="Arial"/>
                <w:kern w:val="0"/>
                <w:sz w:val="16"/>
                <w:szCs w:val="16"/>
                <w:lang w:eastAsia="ru-RU"/>
              </w:rPr>
              <w:t xml:space="preserve">-вездеходы, </w:t>
            </w:r>
            <w:r w:rsidRPr="004A3BE8">
              <w:rPr>
                <w:rFonts w:ascii="Arial" w:hAnsi="Arial" w:cs="Arial"/>
                <w:kern w:val="0"/>
                <w:sz w:val="16"/>
                <w:szCs w:val="16"/>
                <w:lang w:eastAsia="ru-RU"/>
              </w:rPr>
              <w:lastRenderedPageBreak/>
              <w:t>грузоподъемность до 8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lastRenderedPageBreak/>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1,0582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1 070,99</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1 531,52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1 620,65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1,85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1,0582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752,45</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91.15.02-029</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Тракторы на гусеничном ходу с лебедкой 132 кВт (180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0,5434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1 521,77</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2 023,95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1 099,81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0,5434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330,58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01.7.15.03-0042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Болты с гайками и шайбами 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07.2.07.11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Опоры стальные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0,572</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22.2.02.23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Металлические плакаты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14 318,18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9 670,82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/812-027.0-3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Линии 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10 057,65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Линии 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5 802,49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52 759,30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30 178,32</w:t>
            </w:r>
          </w:p>
        </w:tc>
      </w:tr>
      <w:tr w:rsidR="004A3BE8" w:rsidRPr="004A3BE8" w:rsidTr="004A3BE8">
        <w:trPr>
          <w:trHeight w:val="78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ФСБЦ-07.2.07.08-0013</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Опора СОД-Г (159х4,5)-6,6-4,5// Опора стальная оцинкованная рамная для крепления дорожных знаков, щитов, светофоров, марка РМП, РМТ, масса от 1 до 4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142 533,67</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1,04</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148 235,02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42 395,22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Объем=286/1000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42 395,22</w:t>
            </w:r>
          </w:p>
        </w:tc>
      </w:tr>
      <w:tr w:rsidR="004A3BE8" w:rsidRPr="004A3BE8" w:rsidTr="004A3BE8">
        <w:trPr>
          <w:trHeight w:val="91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ГЭСН27-09-012-01</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Крепление щитков знаков дорожных (3 знака 5.19.1 и 3 знака 5.19.2 б/у материал, 2 знака новые)// При установке дополнительных щитков добавлять к нормам таблиц с 27-09-008 по 27-09-011</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100 </w:t>
            </w: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Объем=8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2 594,95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5,52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470,10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2 594,95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227,53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08.1.02.11-0001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Поковки из квадратных заготовок, масса 1,5-4,5 кг</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0,00384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55 898,18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59 252,07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227,53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01.5.03.03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Знаки дорожные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100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8</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2 822,48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2 594,95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3 840,53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3 477,23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126 753,00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10 140,24</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ТЦ_01.5.03.03_66_6685160211_22.05.2024_02_1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Знак дорожный 5.19.1 "Пешеходный переход" 900х900 на флуоресцентной желто-зеленой основе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3 500,00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1,03</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3 605,00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Цена=4200,00/1,2</w:t>
            </w:r>
          </w:p>
        </w:tc>
      </w:tr>
      <w:tr w:rsidR="004A3BE8" w:rsidRPr="004A3BE8" w:rsidTr="004A3BE8">
        <w:trPr>
          <w:trHeight w:val="675"/>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Приказ от 04.08.2020 № 421/</w:t>
            </w:r>
            <w:proofErr w:type="spellStart"/>
            <w:r w:rsidRPr="004A3BE8">
              <w:rPr>
                <w:rFonts w:ascii="Arial" w:hAnsi="Arial" w:cs="Arial"/>
                <w:color w:val="000000"/>
                <w:kern w:val="0"/>
                <w:sz w:val="16"/>
                <w:szCs w:val="16"/>
                <w:lang w:eastAsia="ru-RU"/>
              </w:rPr>
              <w:t>пр</w:t>
            </w:r>
            <w:proofErr w:type="spellEnd"/>
            <w:r w:rsidRPr="004A3BE8">
              <w:rPr>
                <w:rFonts w:ascii="Arial" w:hAnsi="Arial" w:cs="Arial"/>
                <w:color w:val="000000"/>
                <w:kern w:val="0"/>
                <w:sz w:val="16"/>
                <w:szCs w:val="16"/>
                <w:lang w:eastAsia="ru-RU"/>
              </w:rPr>
              <w:t xml:space="preserve"> п.91 (в ред. пр. № 55/</w:t>
            </w:r>
            <w:proofErr w:type="spellStart"/>
            <w:r w:rsidRPr="004A3BE8">
              <w:rPr>
                <w:rFonts w:ascii="Arial" w:hAnsi="Arial" w:cs="Arial"/>
                <w:color w:val="000000"/>
                <w:kern w:val="0"/>
                <w:sz w:val="16"/>
                <w:szCs w:val="16"/>
                <w:lang w:eastAsia="ru-RU"/>
              </w:rPr>
              <w:t>пр</w:t>
            </w:r>
            <w:proofErr w:type="spellEnd"/>
            <w:r w:rsidRPr="004A3BE8">
              <w:rPr>
                <w:rFonts w:ascii="Arial" w:hAnsi="Arial" w:cs="Arial"/>
                <w:color w:val="000000"/>
                <w:kern w:val="0"/>
                <w:sz w:val="16"/>
                <w:szCs w:val="16"/>
                <w:lang w:eastAsia="ru-RU"/>
              </w:rPr>
              <w:t xml:space="preserve"> от 30.01.2024)</w:t>
            </w: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3 605,00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ТЦ_01.5.03.03_66_6685160211_22.05.2024_02_1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Знак дорожный 5.19.2 "Пешеходный переход" 900х900 на флуоресцентной желто-зеленой основе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3 500,00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1,03</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3 605,00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Цена=4200,00/1,2</w:t>
            </w:r>
          </w:p>
        </w:tc>
      </w:tr>
      <w:tr w:rsidR="004A3BE8" w:rsidRPr="004A3BE8" w:rsidTr="004A3BE8">
        <w:trPr>
          <w:trHeight w:val="675"/>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Приказ от 04.08.2020 № 421/</w:t>
            </w:r>
            <w:proofErr w:type="spellStart"/>
            <w:r w:rsidRPr="004A3BE8">
              <w:rPr>
                <w:rFonts w:ascii="Arial" w:hAnsi="Arial" w:cs="Arial"/>
                <w:color w:val="000000"/>
                <w:kern w:val="0"/>
                <w:sz w:val="16"/>
                <w:szCs w:val="16"/>
                <w:lang w:eastAsia="ru-RU"/>
              </w:rPr>
              <w:t>пр</w:t>
            </w:r>
            <w:proofErr w:type="spellEnd"/>
            <w:r w:rsidRPr="004A3BE8">
              <w:rPr>
                <w:rFonts w:ascii="Arial" w:hAnsi="Arial" w:cs="Arial"/>
                <w:color w:val="000000"/>
                <w:kern w:val="0"/>
                <w:sz w:val="16"/>
                <w:szCs w:val="16"/>
                <w:lang w:eastAsia="ru-RU"/>
              </w:rPr>
              <w:t xml:space="preserve"> п.91 (в ред. пр. № 55/</w:t>
            </w:r>
            <w:proofErr w:type="spellStart"/>
            <w:r w:rsidRPr="004A3BE8">
              <w:rPr>
                <w:rFonts w:ascii="Arial" w:hAnsi="Arial" w:cs="Arial"/>
                <w:color w:val="000000"/>
                <w:kern w:val="0"/>
                <w:sz w:val="16"/>
                <w:szCs w:val="16"/>
                <w:lang w:eastAsia="ru-RU"/>
              </w:rPr>
              <w:t>пр</w:t>
            </w:r>
            <w:proofErr w:type="spellEnd"/>
            <w:r w:rsidRPr="004A3BE8">
              <w:rPr>
                <w:rFonts w:ascii="Arial" w:hAnsi="Arial" w:cs="Arial"/>
                <w:color w:val="000000"/>
                <w:kern w:val="0"/>
                <w:sz w:val="16"/>
                <w:szCs w:val="16"/>
                <w:lang w:eastAsia="ru-RU"/>
              </w:rPr>
              <w:t xml:space="preserve"> от 30.01.2024)</w:t>
            </w: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на такое оборудования) - до 3% ПЗ=1,03 (ОЗП=1,03; ЭМ=1,03; МАТ=1,03)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3 605,00</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ГЭСН33-04-017-01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Подвеска провода СИП-2 напряжением от 0,4 </w:t>
            </w:r>
            <w:proofErr w:type="spellStart"/>
            <w:r w:rsidRPr="004A3BE8">
              <w:rPr>
                <w:rFonts w:ascii="Arial" w:hAnsi="Arial" w:cs="Arial"/>
                <w:b/>
                <w:bCs/>
                <w:color w:val="000000"/>
                <w:kern w:val="0"/>
                <w:sz w:val="16"/>
                <w:szCs w:val="16"/>
                <w:lang w:eastAsia="ru-RU"/>
              </w:rPr>
              <w:t>кВ</w:t>
            </w:r>
            <w:proofErr w:type="spellEnd"/>
            <w:r w:rsidRPr="004A3BE8">
              <w:rPr>
                <w:rFonts w:ascii="Arial" w:hAnsi="Arial" w:cs="Arial"/>
                <w:b/>
                <w:bCs/>
                <w:color w:val="000000"/>
                <w:kern w:val="0"/>
                <w:sz w:val="16"/>
                <w:szCs w:val="16"/>
                <w:lang w:eastAsia="ru-RU"/>
              </w:rPr>
              <w:t xml:space="preserve"> до 1 </w:t>
            </w:r>
            <w:proofErr w:type="spellStart"/>
            <w:r w:rsidRPr="004A3BE8">
              <w:rPr>
                <w:rFonts w:ascii="Arial" w:hAnsi="Arial" w:cs="Arial"/>
                <w:b/>
                <w:bCs/>
                <w:color w:val="000000"/>
                <w:kern w:val="0"/>
                <w:sz w:val="16"/>
                <w:szCs w:val="16"/>
                <w:lang w:eastAsia="ru-RU"/>
              </w:rPr>
              <w:t>кВ</w:t>
            </w:r>
            <w:proofErr w:type="spellEnd"/>
            <w:r w:rsidRPr="004A3BE8">
              <w:rPr>
                <w:rFonts w:ascii="Arial" w:hAnsi="Arial" w:cs="Arial"/>
                <w:b/>
                <w:bCs/>
                <w:color w:val="000000"/>
                <w:kern w:val="0"/>
                <w:sz w:val="16"/>
                <w:szCs w:val="16"/>
                <w:lang w:eastAsia="ru-RU"/>
              </w:rPr>
              <w:t xml:space="preserve"> на опорах, при 32 опорах на км линии: с использованием автогидроподъемника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Объем=280 / 1000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26,6336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13 804,70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2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0,99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0,2772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430,59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119,36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3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47,29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13,2412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470,10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6 224,69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4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23,42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6,5576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3 471,27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5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23,42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6,5576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3 989,38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4 136,44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6,9692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3 727,31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0,21</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407,05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149,32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91.06.03-055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Лебедки электрические тяговым усилием 19,62 кН (2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0,2268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18,53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91.06.06-011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Автогидроподъемники, высота подъема 12 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6,3672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346,73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561,70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3 576,46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6,3672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3 370,48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0,1652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106,59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0,1652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87,45</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91.17.04-544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Генераторы бензиновые портативные, мощность до 6 кВт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0,2268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185,81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0,2268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120,06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20.1.01.01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Комплект линейной арматуры для крепления СИП-2 на опоре ВЛИ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20.1.01.11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Комплект линейной арматуры для устройства заземлений на опорах ВЛИ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roofErr w:type="spellStart"/>
            <w:r w:rsidRPr="004A3BE8">
              <w:rPr>
                <w:rFonts w:ascii="Arial" w:hAnsi="Arial" w:cs="Arial"/>
                <w:i/>
                <w:iCs/>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21.2.01.01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Провода самонесущие изолированные для ВЛИ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1000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21 668,45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17 532,01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/812-027.0-3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Линии 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18 233,29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/774-027.0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СП Линии </w:t>
            </w:r>
            <w:r w:rsidRPr="004A3BE8">
              <w:rPr>
                <w:rFonts w:ascii="Arial" w:hAnsi="Arial" w:cs="Arial"/>
                <w:kern w:val="0"/>
                <w:sz w:val="16"/>
                <w:szCs w:val="16"/>
                <w:lang w:eastAsia="ru-RU"/>
              </w:rPr>
              <w:lastRenderedPageBreak/>
              <w:t>электропередачи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lastRenderedPageBreak/>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60</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10 519,21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180 074,82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50 420,95</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ФСБЦ-21.2.01.01-0062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Провод самонесущий изолированный СИП-4 2х16-0,6/1</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0,2856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0,2856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31 139,61</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1,39</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43 284,06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12 361,93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Объем=(280*1,02) / 1000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12 361,93</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ФСБЦ-20.1.01.02-1010</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Зажим прокалывающий EP 95-13// Зажим прокалывающий Р4 1,5-10/6-95</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105,54</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108,71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217,42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217,42</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ГЭСНм08-02-149-01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Кабель до 35 </w:t>
            </w:r>
            <w:proofErr w:type="spellStart"/>
            <w:r w:rsidRPr="004A3BE8">
              <w:rPr>
                <w:rFonts w:ascii="Arial" w:hAnsi="Arial" w:cs="Arial"/>
                <w:b/>
                <w:bCs/>
                <w:color w:val="000000"/>
                <w:kern w:val="0"/>
                <w:sz w:val="16"/>
                <w:szCs w:val="16"/>
                <w:lang w:eastAsia="ru-RU"/>
              </w:rPr>
              <w:t>кВ</w:t>
            </w:r>
            <w:proofErr w:type="spellEnd"/>
            <w:r w:rsidRPr="004A3BE8">
              <w:rPr>
                <w:rFonts w:ascii="Arial" w:hAnsi="Arial" w:cs="Arial"/>
                <w:b/>
                <w:bCs/>
                <w:color w:val="000000"/>
                <w:kern w:val="0"/>
                <w:sz w:val="16"/>
                <w:szCs w:val="16"/>
                <w:lang w:eastAsia="ru-RU"/>
              </w:rPr>
              <w:t>, подвешиваемый на тросе, масса 1 м кабеля: до 1 кг (кабель м/у консолями с дорожными знаками)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Объем=20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2,736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1 415,88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3,8</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13,68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2,736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517,50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1 415,88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5 186,66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2,208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1 562,77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77,53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28,44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91.06.01-003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Домкраты гидравлические, грузоподъемность 63-100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1,75</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1,84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1,42</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91.06.03-061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Лебедки электрические тяговым усилием до 12,26 кН (1,25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8,84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6,22</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91.06.09-001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Подъемники телескопические самоходные, рабочая высота 26 м, грузоподъемность 250 кг</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1 472,34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2 385,19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5 075,68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2,128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1 513,16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21,17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1 692,26</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01.7.06.07-0002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Ленты монтажные из пластмассы для </w:t>
            </w:r>
            <w:proofErr w:type="spellStart"/>
            <w:r w:rsidRPr="004A3BE8">
              <w:rPr>
                <w:rFonts w:ascii="Arial" w:hAnsi="Arial" w:cs="Arial"/>
                <w:kern w:val="0"/>
                <w:sz w:val="16"/>
                <w:szCs w:val="16"/>
                <w:lang w:eastAsia="ru-RU"/>
              </w:rPr>
              <w:t>бандажирования</w:t>
            </w:r>
            <w:proofErr w:type="spellEnd"/>
            <w:r w:rsidRPr="004A3BE8">
              <w:rPr>
                <w:rFonts w:ascii="Arial" w:hAnsi="Arial" w:cs="Arial"/>
                <w:kern w:val="0"/>
                <w:sz w:val="16"/>
                <w:szCs w:val="16"/>
                <w:lang w:eastAsia="ru-RU"/>
              </w:rPr>
              <w:t xml:space="preserve"> проводов, скрепляются пластмассовыми кнопками, ширина 10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0,0096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37,71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1,61</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0,58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12.1.02.06-0012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Рубероид кровельный РКК-350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47,57</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72,31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20.1.02.14-0001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Серьга КС-095</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159,13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179,82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287,71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20.1.02.20-0001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Анкеры тросовые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 xml:space="preserve">100 </w:t>
            </w:r>
            <w:proofErr w:type="spellStart"/>
            <w:r w:rsidRPr="004A3BE8">
              <w:rPr>
                <w:rFonts w:ascii="Arial" w:hAnsi="Arial" w:cs="Arial"/>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6 119,40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6 914,92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110,64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20.5.04.04-0001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Зажим натяжной болтовый НБ-2-6</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782,94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806,43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1 290,29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9 857,57</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43.1</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421/пр_2020_п.75_пп.а</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Вспомогательные ненормируемые материальные ресурсы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2 978,65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/812-049.3-3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2 919,08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/774-049.3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1 519,11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71 620,40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14 324,08</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ФСБЦ-20.1.02.19-0014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Трос грозозащитный одинарной </w:t>
            </w:r>
            <w:proofErr w:type="spellStart"/>
            <w:r w:rsidRPr="004A3BE8">
              <w:rPr>
                <w:rFonts w:ascii="Arial" w:hAnsi="Arial" w:cs="Arial"/>
                <w:b/>
                <w:bCs/>
                <w:color w:val="000000"/>
                <w:kern w:val="0"/>
                <w:sz w:val="16"/>
                <w:szCs w:val="16"/>
                <w:lang w:eastAsia="ru-RU"/>
              </w:rPr>
              <w:t>свивки</w:t>
            </w:r>
            <w:proofErr w:type="spellEnd"/>
            <w:r w:rsidRPr="004A3BE8">
              <w:rPr>
                <w:rFonts w:ascii="Arial" w:hAnsi="Arial" w:cs="Arial"/>
                <w:b/>
                <w:bCs/>
                <w:color w:val="000000"/>
                <w:kern w:val="0"/>
                <w:sz w:val="16"/>
                <w:szCs w:val="16"/>
                <w:lang w:eastAsia="ru-RU"/>
              </w:rPr>
              <w:t xml:space="preserve"> конструкции 7х7 из нержавеющей проволоки, диаметр 4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392,89</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404,68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890,30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монтажных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 / 10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890,30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ФСБЦ-21.1.08.03-0363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Кабель контрольный КВВГ 10х1,5</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0,022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142 213,73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1,15</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163 545,79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3 598,01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монтажных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Объем=22 / 1000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3 598,01</w:t>
            </w:r>
          </w:p>
        </w:tc>
      </w:tr>
      <w:tr w:rsidR="004A3BE8" w:rsidRPr="004A3BE8" w:rsidTr="004A3BE8">
        <w:trPr>
          <w:trHeight w:val="96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ГЭСНм08-02-412-03</w:t>
            </w:r>
            <w:r w:rsidRPr="004A3BE8">
              <w:rPr>
                <w:rFonts w:ascii="Arial" w:hAnsi="Arial" w:cs="Arial"/>
                <w:b/>
                <w:bCs/>
                <w:color w:val="000000"/>
                <w:kern w:val="0"/>
                <w:sz w:val="16"/>
                <w:szCs w:val="16"/>
                <w:lang w:eastAsia="ru-RU"/>
              </w:rPr>
              <w:br w:type="page"/>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мм2 (внутри консолей с дорожными знаками)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Объем=40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2,516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1 302,03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3,8</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2,516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517,50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1 302,03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23,26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7,74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6,35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182,15</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01.7.06.05-0041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26,67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10,668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5,87</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9,39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100,17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01.7.07.20-0002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Тальк молотый, сорт I</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0,00105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0,00042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43 821,53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70 114,45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29,45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14.4.02.04-0142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Краска масляная МА-0115, мумия, сурик железный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79,88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1,49</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119,02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0,95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20.2.01.05-0005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Гильзы кабельные медные 16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 xml:space="preserve">100 </w:t>
            </w:r>
            <w:proofErr w:type="spellStart"/>
            <w:r w:rsidRPr="004A3BE8">
              <w:rPr>
                <w:rFonts w:ascii="Arial" w:hAnsi="Arial" w:cs="Arial"/>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1 289,92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1 612,40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32,25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20.2.02.01-0013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Втулки полипропиленовые, диаметр 28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 xml:space="preserve">1000 </w:t>
            </w:r>
            <w:proofErr w:type="spellStart"/>
            <w:r w:rsidRPr="004A3BE8">
              <w:rPr>
                <w:rFonts w:ascii="Arial" w:hAnsi="Arial" w:cs="Arial"/>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0,0122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0,00488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2 316,78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1,71</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3 961,69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19,33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1 530,06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46.1</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421/пр_2020_п.75_пп.а</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Вспомогательные ненормируемые </w:t>
            </w:r>
            <w:r w:rsidRPr="004A3BE8">
              <w:rPr>
                <w:rFonts w:ascii="Arial" w:hAnsi="Arial" w:cs="Arial"/>
                <w:kern w:val="0"/>
                <w:sz w:val="16"/>
                <w:szCs w:val="16"/>
                <w:lang w:eastAsia="ru-RU"/>
              </w:rPr>
              <w:lastRenderedPageBreak/>
              <w:t xml:space="preserve">материальные ресурсы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lastRenderedPageBreak/>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26,04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1 316,91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/812-049.3-3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1 290,57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/774-049.3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671,62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8 795,73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3 518,29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ФСБЦ-21.1.08.03-0363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Кабель контрольный КВВГ 10х1,5</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142 213,73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1,15</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163 545,79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7 196,01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монтажных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Объем=44 / 1000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7 196,01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ГЭСНм08-03-543-04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Светофор 3-х секционный: на колонке с крепёжным кронштейном, на опорах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4 858,99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3,4</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493,80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4 858,99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1 534,51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1 439,83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91.06.06-011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Автогидроподъемники, высота подъема 12 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346,73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561,70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1 482,89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1 397,48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51,62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42,35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502,01</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01.7.15.03-0032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0,2181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0,8724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111,21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130,12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113,52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07.2.07.13-0221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Хомуты стальные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1,787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44,55</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388,49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8 335,34</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48.1</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421/пр_2020_п.75_пп.а</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Вспомогательные ненормируемые материальные ресурсы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97,18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6 298,82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/812-049.3-3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6 172,84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/774-049.3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3 212,40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4 454,44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17 817,76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Коммерческое предложение</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Светофор транспортный светодиодный Т.1.1. с ТООВ 200мм 220В корпус плоский разборный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15 683,33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62 733,32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Цена=18820,00/1,2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62 733,32</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ГЭСНм08-03-543-07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Светофор 2-х секционный: на колонке, опоре с крепежным кронштейном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4,92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2 429,50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1-100-34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3,4</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4,92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493,80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2 429,50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756,02</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709,33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91.06.06-011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Автогидроподъемники, высота подъема 12 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346,73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1,62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561,70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730,21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688,16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21,17</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251,01</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01.7.15.03-0032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0,2181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0,4362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111,21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130,12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56,76</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07.2.07.13-0221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Хомуты стальные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1,787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3,574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44,55</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1,22</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194,25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4 145,86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50.1</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421/пр_2020_п.75_пп.а</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Вспомогательные ненормируемые материальные ресурсы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48,59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3 138,83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/812-049.3-3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3 076,05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/774-049.3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1 600,80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4 435,65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8 871,30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Коммерческое предложение</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Светофор пешеходный светодиодный П.1.1. с ТВАЗ 200мм  корпус плоский разборный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12 575,00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25 150,00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Цена=15090,00/1,2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25 150,00</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ГЭСНм08-03-572-03</w:t>
            </w:r>
            <w:r w:rsidRPr="004A3BE8">
              <w:rPr>
                <w:rFonts w:ascii="Arial" w:hAnsi="Arial" w:cs="Arial"/>
                <w:b/>
                <w:bCs/>
                <w:color w:val="000000"/>
                <w:kern w:val="0"/>
                <w:sz w:val="16"/>
                <w:szCs w:val="16"/>
                <w:lang w:eastAsia="ru-RU"/>
              </w:rPr>
              <w:br/>
              <w:t>применительно</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6,18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3 369,09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4,2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2,06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6,18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545,16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3 369,09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760,23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334,91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91.05.05-015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Краны на автомобильном ходу, грузоподъемность 16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0,27</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1 938,31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523,34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0,27</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191,99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Автомобили бортовые, грузоподъемность до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0,27</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174,20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0,27</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142,92</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91.17.04-233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Аппараты сварочные для ручной дуговой сварки, сварочный ток </w:t>
            </w:r>
            <w:r w:rsidRPr="004A3BE8">
              <w:rPr>
                <w:rFonts w:ascii="Arial" w:hAnsi="Arial" w:cs="Arial"/>
                <w:kern w:val="0"/>
                <w:sz w:val="16"/>
                <w:szCs w:val="16"/>
                <w:lang w:eastAsia="ru-RU"/>
              </w:rPr>
              <w:lastRenderedPageBreak/>
              <w:t>до 350 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lastRenderedPageBreak/>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31,66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62,69</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187,93</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01.7.11.07-0227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Электроды сварочные для сварки низколегированных и углеродистых сталей УОНИ 13/45, Э42А, диаметр 4-5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0,45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155,63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1,04</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161,86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72,84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01.7.15.03-0042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Болты с гайками и шайбами строительные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0,51</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174,93</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204,67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104,38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14.4.02.04-0142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Краска масляная МА-0115, мумия, сурик железный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0,09</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79,88</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1,49</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119,02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10,71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4 652,16</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421/пр_2020_п.75_пп.а</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Вспомогательные ненормируемые материальные ресурсы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67,38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3 704,00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/812-049.3-3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3 629,92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/774-049.3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Электротехнические установки на других объектах</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1 889,04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3 412,83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10 238,50</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Коммерческое предложение</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Контролер дорожный универсальный КДУ 3 ОН (Система-8) 8 каналов</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52 083,33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52 083,33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Цена=62500,00/1,2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52 083,33</w:t>
            </w:r>
          </w:p>
        </w:tc>
      </w:tr>
      <w:tr w:rsidR="004A3BE8" w:rsidRPr="004A3BE8" w:rsidTr="004A3BE8">
        <w:trPr>
          <w:trHeight w:val="45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Коммерческое предложение</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Табло вызовов пешеходное ТВП-1</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5 362,50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10 725,00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Цена=6435,00/1,2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10 725,00</w:t>
            </w:r>
          </w:p>
        </w:tc>
      </w:tr>
      <w:tr w:rsidR="004A3BE8" w:rsidRPr="004A3BE8" w:rsidTr="004A3BE8">
        <w:trPr>
          <w:trHeight w:val="300"/>
        </w:trPr>
        <w:tc>
          <w:tcPr>
            <w:tcW w:w="5000" w:type="pct"/>
            <w:gridSpan w:val="17"/>
            <w:shd w:val="clear" w:color="auto" w:fill="auto"/>
            <w:vAlign w:val="center"/>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Пусконаладочные работы</w:t>
            </w:r>
          </w:p>
        </w:tc>
      </w:tr>
      <w:tr w:rsidR="004A3BE8" w:rsidRPr="004A3BE8" w:rsidTr="004A3BE8">
        <w:trPr>
          <w:trHeight w:val="67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ГЭСНп01-11-011-01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Проверка наличия цепи между заземлителями и заземленными элементами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измерений</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0,1296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6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46,08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Инженер III категории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6,48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695,27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45,05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91,13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/812-083.0-3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68,35</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/774-083.0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32,81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19 229,00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192,29</w:t>
            </w:r>
          </w:p>
        </w:tc>
      </w:tr>
      <w:tr w:rsidR="004A3BE8" w:rsidRPr="004A3BE8" w:rsidTr="004A3BE8">
        <w:trPr>
          <w:trHeight w:val="115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ГЭСНп01-11-028-01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Измерение сопротивления изоляции (на линию) </w:t>
            </w:r>
            <w:proofErr w:type="spellStart"/>
            <w:r w:rsidRPr="004A3BE8">
              <w:rPr>
                <w:rFonts w:ascii="Arial" w:hAnsi="Arial" w:cs="Arial"/>
                <w:b/>
                <w:bCs/>
                <w:color w:val="000000"/>
                <w:kern w:val="0"/>
                <w:sz w:val="16"/>
                <w:szCs w:val="16"/>
                <w:lang w:eastAsia="ru-RU"/>
              </w:rPr>
              <w:t>мегаомметром</w:t>
            </w:r>
            <w:proofErr w:type="spellEnd"/>
            <w:r w:rsidRPr="004A3BE8">
              <w:rPr>
                <w:rFonts w:ascii="Arial" w:hAnsi="Arial" w:cs="Arial"/>
                <w:b/>
                <w:bCs/>
                <w:color w:val="000000"/>
                <w:kern w:val="0"/>
                <w:sz w:val="16"/>
                <w:szCs w:val="16"/>
                <w:lang w:eastAsia="ru-RU"/>
              </w:rPr>
              <w:t xml:space="preserve"> кабельных и других линий напряжением до 1 </w:t>
            </w:r>
            <w:proofErr w:type="spellStart"/>
            <w:r w:rsidRPr="004A3BE8">
              <w:rPr>
                <w:rFonts w:ascii="Arial" w:hAnsi="Arial" w:cs="Arial"/>
                <w:b/>
                <w:bCs/>
                <w:color w:val="000000"/>
                <w:kern w:val="0"/>
                <w:sz w:val="16"/>
                <w:szCs w:val="16"/>
                <w:lang w:eastAsia="ru-RU"/>
              </w:rPr>
              <w:t>кВ</w:t>
            </w:r>
            <w:proofErr w:type="spellEnd"/>
            <w:r w:rsidRPr="004A3BE8">
              <w:rPr>
                <w:rFonts w:ascii="Arial" w:hAnsi="Arial" w:cs="Arial"/>
                <w:b/>
                <w:bCs/>
                <w:color w:val="000000"/>
                <w:kern w:val="0"/>
                <w:sz w:val="16"/>
                <w:szCs w:val="16"/>
                <w:lang w:eastAsia="ru-RU"/>
              </w:rPr>
              <w:t xml:space="preserve">, предназначенных для передачи электроэнергии к распределительным устройствам, щитам, шкафам, коммутационным аппаратам и </w:t>
            </w:r>
            <w:proofErr w:type="spellStart"/>
            <w:r w:rsidRPr="004A3BE8">
              <w:rPr>
                <w:rFonts w:ascii="Arial" w:hAnsi="Arial" w:cs="Arial"/>
                <w:b/>
                <w:bCs/>
                <w:color w:val="000000"/>
                <w:kern w:val="0"/>
                <w:sz w:val="16"/>
                <w:szCs w:val="16"/>
                <w:lang w:eastAsia="ru-RU"/>
              </w:rPr>
              <w:t>электропотребителям</w:t>
            </w:r>
            <w:proofErr w:type="spellEnd"/>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2 250,14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6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1 137,71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Инженер III категории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695,27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1 112,43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2 250,14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2 250,14</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/812-083.0-3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1 687,61</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/774-083.0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810,05</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474,78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4 747,80</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57</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ГЭСНп01-11-013-01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Замер полного </w:t>
            </w:r>
            <w:r w:rsidRPr="004A3BE8">
              <w:rPr>
                <w:rFonts w:ascii="Arial" w:hAnsi="Arial" w:cs="Arial"/>
                <w:b/>
                <w:bCs/>
                <w:color w:val="000000"/>
                <w:kern w:val="0"/>
                <w:sz w:val="16"/>
                <w:szCs w:val="16"/>
                <w:lang w:eastAsia="ru-RU"/>
              </w:rPr>
              <w:lastRenderedPageBreak/>
              <w:t>сопротивления цепи "фаза-нуль"</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roofErr w:type="spellStart"/>
            <w:r w:rsidRPr="004A3BE8">
              <w:rPr>
                <w:rFonts w:ascii="Arial" w:hAnsi="Arial" w:cs="Arial"/>
                <w:b/>
                <w:bCs/>
                <w:color w:val="000000"/>
                <w:kern w:val="0"/>
                <w:sz w:val="16"/>
                <w:szCs w:val="16"/>
                <w:lang w:eastAsia="ru-RU"/>
              </w:rPr>
              <w:lastRenderedPageBreak/>
              <w:t>шт</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703,18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6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355,54</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3-200-03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Инженер III категории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0,5</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695,27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347,64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703,18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703,18</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/812-083.0-3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75</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527,39</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/774-083.0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Пусконаладочные работы: 'вхолостую' - 80%, 'под нагрузкой' - 20%</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36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253,14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1 483,71</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1 483,71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5"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200"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6"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9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7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Итоги по разделу 3 Консоль с дублированием дорожных знаков и светофором :</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прямые затраты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343 685,73</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рабочих</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44 454,52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18 472,46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10 212,78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270 545,97</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359 462,49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28 034,58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10 204,04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6 151,06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255 778,78</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36 827,61</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22 466,42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Монтажные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66 454,25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13 375,49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8 268,42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4 061,72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14 767,19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17 088,46</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8 892,97</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Прочие затраты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6 423,80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Пусконаладочные работы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6 423,80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3 044,45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2 283,35</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1 096,00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ФОТ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54 667,30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накладные расходы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56 199,42</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сметная прибыль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32 455,39</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Итого по разделу 3 Консоль с дублированием дорожных знаков и светофором</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432 340,54</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w:t>
            </w:r>
            <w:proofErr w:type="spellStart"/>
            <w:r w:rsidRPr="004A3BE8">
              <w:rPr>
                <w:rFonts w:ascii="Arial" w:hAnsi="Arial" w:cs="Arial"/>
                <w:b/>
                <w:bCs/>
                <w:color w:val="000000"/>
                <w:kern w:val="0"/>
                <w:sz w:val="16"/>
                <w:szCs w:val="16"/>
                <w:lang w:eastAsia="ru-RU"/>
              </w:rPr>
              <w:t>Справочно</w:t>
            </w:r>
            <w:proofErr w:type="spellEnd"/>
          </w:p>
        </w:tc>
        <w:tc>
          <w:tcPr>
            <w:tcW w:w="362"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334" w:type="pct"/>
            <w:gridSpan w:val="1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материальные ресурсы, отсутствующие в ФРСН</w:t>
            </w: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7 210,00</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рабочих</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84,79445</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машинистов</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17,5365156</w:t>
            </w:r>
          </w:p>
        </w:tc>
        <w:tc>
          <w:tcPr>
            <w:tcW w:w="1237" w:type="pct"/>
            <w:gridSpan w:val="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r>
      <w:tr w:rsidR="004A3BE8" w:rsidRPr="004A3BE8" w:rsidTr="004A3BE8">
        <w:trPr>
          <w:trHeight w:val="300"/>
        </w:trPr>
        <w:tc>
          <w:tcPr>
            <w:tcW w:w="5000" w:type="pct"/>
            <w:gridSpan w:val="17"/>
            <w:shd w:val="clear" w:color="auto" w:fill="auto"/>
            <w:vAlign w:val="center"/>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Раздел 4. Восстановление благоустройства</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58</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ГЭСН27-04-001-01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подстилающих и выравнивающих слоев оснований: из песка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0,012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Объем=((7*2+5*2)*0,05)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76,45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0,1728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442,44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76,45</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441,88</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0,16656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111,53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91.01.02-004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Автогрейдеры среднего типа, мощность 99 кВт (135 </w:t>
            </w:r>
            <w:proofErr w:type="spellStart"/>
            <w:r w:rsidRPr="004A3BE8">
              <w:rPr>
                <w:rFonts w:ascii="Arial" w:hAnsi="Arial" w:cs="Arial"/>
                <w:kern w:val="0"/>
                <w:sz w:val="16"/>
                <w:szCs w:val="16"/>
                <w:lang w:eastAsia="ru-RU"/>
              </w:rPr>
              <w:t>л.с</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маш.час</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0,02124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1 299,64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1 910,47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40,58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1,77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0,02124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15,10</w:t>
            </w:r>
          </w:p>
        </w:tc>
      </w:tr>
      <w:tr w:rsidR="004A3BE8" w:rsidRPr="004A3BE8" w:rsidTr="004A3BE8">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91.06.05-011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Погрузчики одноковшовые универсальные </w:t>
            </w:r>
            <w:r w:rsidRPr="004A3BE8">
              <w:rPr>
                <w:rFonts w:ascii="Arial" w:hAnsi="Arial" w:cs="Arial"/>
                <w:kern w:val="0"/>
                <w:sz w:val="16"/>
                <w:szCs w:val="16"/>
                <w:lang w:eastAsia="ru-RU"/>
              </w:rPr>
              <w:lastRenderedPageBreak/>
              <w:t>фронтальные пневмоколесные, номинальная вместимость основного ковша 2,6 м3, грузоподъемность 5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lastRenderedPageBreak/>
              <w:t>маш.час</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1 793,27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92,32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4-100-050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5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4,29</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0,05148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608,36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31,32</w:t>
            </w:r>
          </w:p>
        </w:tc>
      </w:tr>
      <w:tr w:rsidR="004A3BE8" w:rsidRPr="004A3BE8" w:rsidTr="004A3BE8">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91.08.03-030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Катки самоходные пневмоколесные статические, масса 30 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маш.час</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0,08496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2 391,60</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3 491,74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296,66</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4-100-060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6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0,08496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711,07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60,41</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91.13.01-038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Машины поливомоечные, вместимость цистерны 6 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маш.час</w:t>
            </w:r>
            <w:proofErr w:type="spellEnd"/>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0,00888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1 043,14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1 387,38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12,32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0,74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0,00888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3,13</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3,13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П,Н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02.3.01.02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Песок для строительных работ природный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4A3BE8">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632,99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187,98</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278,21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251,89</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96 924,17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1 163,09</w:t>
            </w:r>
          </w:p>
        </w:tc>
      </w:tr>
      <w:tr w:rsidR="004A3BE8" w:rsidRPr="004A3BE8" w:rsidTr="004A3BE8">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59</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ФСБЦ-02.3.01.02-1116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Песок природный для строительных работ II класс, мелкий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777,25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1 025,97</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Объем=1,2*1,1</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1 025,97</w:t>
            </w:r>
          </w:p>
        </w:tc>
      </w:tr>
      <w:tr w:rsidR="004A3BE8" w:rsidRPr="004A3BE8" w:rsidTr="004A3BE8">
        <w:trPr>
          <w:trHeight w:val="69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60</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ГЭСН47-01-046-04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Подготовка почвы для устройства партерного и обыкновенного газона с внесением растительной земли слоем 15 см: вручную</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Объем=(7*2+5*2) / 100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4 209,50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9,6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438,49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4 209,50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16.2.01.02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Земля растительная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15</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3,6</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4 209,50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4 209,50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4 377,88</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3 030,84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48 409,25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11 618,22</w:t>
            </w:r>
          </w:p>
        </w:tc>
      </w:tr>
      <w:tr w:rsidR="004A3BE8" w:rsidRPr="004A3BE8" w:rsidTr="00F5111F">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61</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ГЭСН47-01-046-05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На каждые 5 см изменения толщины слоя добавлять или исключать к нормам с 47-01-046-01 по 47-01-046-04</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Объем=(-(7*2+5*2)) / 100</w:t>
            </w:r>
          </w:p>
        </w:tc>
      </w:tr>
      <w:tr w:rsidR="004A3BE8" w:rsidRPr="004A3BE8" w:rsidTr="004A3BE8">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общая толщина 5 см ПЗ=2 (ОЗП=2; ЭМ=2 к </w:t>
            </w:r>
            <w:proofErr w:type="spellStart"/>
            <w:r w:rsidRPr="004A3BE8">
              <w:rPr>
                <w:rFonts w:ascii="Arial" w:hAnsi="Arial" w:cs="Arial"/>
                <w:color w:val="000000"/>
                <w:kern w:val="0"/>
                <w:sz w:val="16"/>
                <w:szCs w:val="16"/>
                <w:lang w:eastAsia="ru-RU"/>
              </w:rPr>
              <w:t>расх</w:t>
            </w:r>
            <w:proofErr w:type="spellEnd"/>
            <w:r w:rsidRPr="004A3BE8">
              <w:rPr>
                <w:rFonts w:ascii="Arial" w:hAnsi="Arial" w:cs="Arial"/>
                <w:color w:val="000000"/>
                <w:kern w:val="0"/>
                <w:sz w:val="16"/>
                <w:szCs w:val="16"/>
                <w:lang w:eastAsia="ru-RU"/>
              </w:rPr>
              <w:t xml:space="preserve">.; ЗПМ=2; МАТ=2 к </w:t>
            </w:r>
            <w:proofErr w:type="spellStart"/>
            <w:r w:rsidRPr="004A3BE8">
              <w:rPr>
                <w:rFonts w:ascii="Arial" w:hAnsi="Arial" w:cs="Arial"/>
                <w:color w:val="000000"/>
                <w:kern w:val="0"/>
                <w:sz w:val="16"/>
                <w:szCs w:val="16"/>
                <w:lang w:eastAsia="ru-RU"/>
              </w:rPr>
              <w:t>расх</w:t>
            </w:r>
            <w:proofErr w:type="spellEnd"/>
            <w:r w:rsidRPr="004A3BE8">
              <w:rPr>
                <w:rFonts w:ascii="Arial" w:hAnsi="Arial" w:cs="Arial"/>
                <w:color w:val="000000"/>
                <w:kern w:val="0"/>
                <w:sz w:val="16"/>
                <w:szCs w:val="16"/>
                <w:lang w:eastAsia="ru-RU"/>
              </w:rPr>
              <w:t>.; ТЗ=2; ТЗМ=2)</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-1 151,30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2,2</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5,47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w:t>
            </w: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-2,6256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438,49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-1 151,30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16.2.01.02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Земля растительная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5</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2</w:t>
            </w: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-2,4</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-1 151,30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-1 151,30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-1 197,35</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-828,94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13 239,96</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-3 177,59</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62</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ФСБЦ-16.2.01.02-0001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Земля растительная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1 062,45</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3,57</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3 792,95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4 551,54</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Объем=3,6-2,4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4 551,54</w:t>
            </w:r>
          </w:p>
        </w:tc>
      </w:tr>
      <w:tr w:rsidR="004A3BE8" w:rsidRPr="004A3BE8" w:rsidTr="00F5111F">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63</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ГЭСН47-01-046-06</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Посев газонов партерных, мавританских и обыкновенных вручную</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м2</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0,24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Объем=(7*2+5*2) / 100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1,3608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592,30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2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5</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430,59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516,71</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2-100-03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Рабочий 3 разряда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0,67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0,1608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470,10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75,59</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432,86</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165,16</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91.13.01-038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Машины поливомоечные, вместимость цистерны 6 м3</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0,312</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1 043,14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1 387,38</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432,86</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0,312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165,16</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125,14</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01.7.03.01-0001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Вода</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35,71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1,46</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52,14</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125,14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16.2.02.07</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Семена газонных трав</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2</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0,48</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1 315,46</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757,46</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/812-041.0-3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787,76</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/774-041.0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Озеленение. Защитные лесонасаждения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72</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545,37</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11 035,79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2 648,59</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64</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ФСБЦ-16.2.02.07-0161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Семена газонных трав (смесь Городская)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0,96</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0,96</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149,15</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1,14</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170,03</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163,23</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163,23</w:t>
            </w:r>
          </w:p>
        </w:tc>
      </w:tr>
      <w:tr w:rsidR="004A3BE8" w:rsidRPr="004A3BE8" w:rsidTr="00F5111F">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65</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ГЭСН27-09-001-08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Устройство металлических пешеходных ограждений (б/у материал)</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100 м</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0,04</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Объем=4 / 100</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ОТ(ЗТ)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1,9384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895,93</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1-100-28</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Средний разряд работы 2,8</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48,46</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1,9384</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462,20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895,93</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ЭМ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30,19</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0,0468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24,77</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91.14.02-001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xml:space="preserve">Автомобили бортовые, грузоподъемность до 5 </w:t>
            </w:r>
            <w:r w:rsidRPr="004A3BE8">
              <w:rPr>
                <w:rFonts w:ascii="Arial" w:hAnsi="Arial" w:cs="Arial"/>
                <w:kern w:val="0"/>
                <w:sz w:val="16"/>
                <w:szCs w:val="16"/>
                <w:lang w:eastAsia="ru-RU"/>
              </w:rPr>
              <w:lastRenderedPageBreak/>
              <w:t>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roofErr w:type="spellStart"/>
            <w:r w:rsidRPr="004A3BE8">
              <w:rPr>
                <w:rFonts w:ascii="Arial" w:hAnsi="Arial" w:cs="Arial"/>
                <w:kern w:val="0"/>
                <w:sz w:val="16"/>
                <w:szCs w:val="16"/>
                <w:lang w:eastAsia="ru-RU"/>
              </w:rPr>
              <w:lastRenderedPageBreak/>
              <w:t>маш</w:t>
            </w:r>
            <w:proofErr w:type="spellEnd"/>
            <w:r w:rsidRPr="004A3BE8">
              <w:rPr>
                <w:rFonts w:ascii="Arial" w:hAnsi="Arial" w:cs="Arial"/>
                <w:kern w:val="0"/>
                <w:sz w:val="16"/>
                <w:szCs w:val="16"/>
                <w:lang w:eastAsia="ru-RU"/>
              </w:rPr>
              <w:t>.-ч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0,0468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477,92</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1,35</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645,19</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30,19</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4-100-040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proofErr w:type="spellStart"/>
            <w:r w:rsidRPr="004A3BE8">
              <w:rPr>
                <w:rFonts w:ascii="Arial" w:hAnsi="Arial" w:cs="Arial"/>
                <w:kern w:val="0"/>
                <w:sz w:val="16"/>
                <w:szCs w:val="16"/>
                <w:lang w:eastAsia="ru-RU"/>
              </w:rPr>
              <w:t>ОТм</w:t>
            </w:r>
            <w:proofErr w:type="spellEnd"/>
            <w:r w:rsidRPr="004A3BE8">
              <w:rPr>
                <w:rFonts w:ascii="Arial" w:hAnsi="Arial" w:cs="Arial"/>
                <w:kern w:val="0"/>
                <w:sz w:val="16"/>
                <w:szCs w:val="16"/>
                <w:lang w:eastAsia="ru-RU"/>
              </w:rPr>
              <w:t>(</w:t>
            </w:r>
            <w:proofErr w:type="spellStart"/>
            <w:r w:rsidRPr="004A3BE8">
              <w:rPr>
                <w:rFonts w:ascii="Arial" w:hAnsi="Arial" w:cs="Arial"/>
                <w:kern w:val="0"/>
                <w:sz w:val="16"/>
                <w:szCs w:val="16"/>
                <w:lang w:eastAsia="ru-RU"/>
              </w:rPr>
              <w:t>Зтм</w:t>
            </w:r>
            <w:proofErr w:type="spellEnd"/>
            <w:r w:rsidRPr="004A3BE8">
              <w:rPr>
                <w:rFonts w:ascii="Arial" w:hAnsi="Arial" w:cs="Arial"/>
                <w:kern w:val="0"/>
                <w:sz w:val="16"/>
                <w:szCs w:val="16"/>
                <w:lang w:eastAsia="ru-RU"/>
              </w:rPr>
              <w:t xml:space="preserve">) Средний разряд машинистов 4 </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чел.-ч</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1,17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0,0468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529,35</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24,77</w:t>
            </w:r>
          </w:p>
        </w:tc>
      </w:tr>
      <w:tr w:rsidR="004A3BE8" w:rsidRPr="004A3BE8" w:rsidTr="00F5111F">
        <w:trPr>
          <w:trHeight w:val="300"/>
        </w:trPr>
        <w:tc>
          <w:tcPr>
            <w:tcW w:w="160" w:type="pct"/>
            <w:shd w:val="clear" w:color="auto" w:fill="auto"/>
            <w:vAlign w:val="center"/>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281,07</w:t>
            </w:r>
          </w:p>
        </w:tc>
      </w:tr>
      <w:tr w:rsidR="004A3BE8" w:rsidRPr="004A3BE8" w:rsidTr="00F5111F">
        <w:trPr>
          <w:trHeight w:val="690"/>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01.7.15.03-0032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кг</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27</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1,08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111,21</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1,17</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130,12</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140,53</w:t>
            </w:r>
          </w:p>
        </w:tc>
      </w:tr>
      <w:tr w:rsidR="004A3BE8" w:rsidRPr="004A3BE8" w:rsidTr="00F5111F">
        <w:trPr>
          <w:trHeight w:val="465"/>
        </w:trPr>
        <w:tc>
          <w:tcPr>
            <w:tcW w:w="160" w:type="pct"/>
            <w:shd w:val="clear" w:color="auto" w:fill="auto"/>
            <w:vAlign w:val="center"/>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02.2.05.04-2010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Щебень из плотных горных пород для строительных работ М 800, фракция 5(3)-10 мм</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0,82</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0,0328</w:t>
            </w:r>
          </w:p>
        </w:tc>
        <w:tc>
          <w:tcPr>
            <w:tcW w:w="306"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2 220,14</w:t>
            </w:r>
          </w:p>
        </w:tc>
        <w:tc>
          <w:tcPr>
            <w:tcW w:w="219"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r w:rsidRPr="004A3BE8">
              <w:rPr>
                <w:rFonts w:ascii="Arial" w:hAnsi="Arial" w:cs="Arial"/>
                <w:color w:val="000000"/>
                <w:kern w:val="0"/>
                <w:sz w:val="16"/>
                <w:szCs w:val="16"/>
                <w:lang w:eastAsia="ru-RU"/>
              </w:rPr>
              <w:t>1,93</w:t>
            </w: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4 284,87</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140,54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01.5.02.01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Металлоконструкции балок ограждения</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1,2</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0,048</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465"/>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04.1.02.03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Смеси бетонные тяжелого бетона для дорожных и аэродромных покрытий</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4,08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0,1632</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07.2.07.11</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Стойки металлические опорные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0,8</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0,032</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Н</w:t>
            </w:r>
          </w:p>
        </w:tc>
        <w:tc>
          <w:tcPr>
            <w:tcW w:w="1144"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08.4.01.02</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i/>
                <w:iCs/>
                <w:kern w:val="0"/>
                <w:sz w:val="16"/>
                <w:szCs w:val="16"/>
                <w:lang w:eastAsia="ru-RU"/>
              </w:rPr>
            </w:pPr>
            <w:r w:rsidRPr="004A3BE8">
              <w:rPr>
                <w:rFonts w:ascii="Arial" w:hAnsi="Arial" w:cs="Arial"/>
                <w:i/>
                <w:iCs/>
                <w:kern w:val="0"/>
                <w:sz w:val="16"/>
                <w:szCs w:val="16"/>
                <w:lang w:eastAsia="ru-RU"/>
              </w:rPr>
              <w:t>Детали закладные</w:t>
            </w:r>
          </w:p>
        </w:tc>
        <w:tc>
          <w:tcPr>
            <w:tcW w:w="324"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т</w:t>
            </w:r>
          </w:p>
        </w:tc>
        <w:tc>
          <w:tcPr>
            <w:tcW w:w="306"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0,64</w:t>
            </w:r>
          </w:p>
        </w:tc>
        <w:tc>
          <w:tcPr>
            <w:tcW w:w="405"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r w:rsidRPr="004A3BE8">
              <w:rPr>
                <w:rFonts w:ascii="Arial" w:hAnsi="Arial" w:cs="Arial"/>
                <w:i/>
                <w:iCs/>
                <w:kern w:val="0"/>
                <w:sz w:val="16"/>
                <w:szCs w:val="16"/>
                <w:lang w:eastAsia="ru-RU"/>
              </w:rPr>
              <w:t>0,0256</w:t>
            </w:r>
          </w:p>
        </w:tc>
        <w:tc>
          <w:tcPr>
            <w:tcW w:w="306"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i/>
                <w:iCs/>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i/>
                <w:iCs/>
                <w:kern w:val="0"/>
                <w:sz w:val="16"/>
                <w:szCs w:val="16"/>
                <w:lang w:eastAsia="ru-RU"/>
              </w:rPr>
            </w:pPr>
            <w:r w:rsidRPr="004A3BE8">
              <w:rPr>
                <w:rFonts w:ascii="Arial" w:hAnsi="Arial" w:cs="Arial"/>
                <w:i/>
                <w:iCs/>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Итого прямые затраты</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1 231,96</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ФОТ</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920,70</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/812-021.0-3</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НР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148</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1 362,64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roofErr w:type="spellStart"/>
            <w:r w:rsidRPr="004A3BE8">
              <w:rPr>
                <w:rFonts w:ascii="Arial" w:hAnsi="Arial" w:cs="Arial"/>
                <w:kern w:val="0"/>
                <w:sz w:val="16"/>
                <w:szCs w:val="16"/>
                <w:lang w:eastAsia="ru-RU"/>
              </w:rPr>
              <w:t>Пр</w:t>
            </w:r>
            <w:proofErr w:type="spellEnd"/>
            <w:r w:rsidRPr="004A3BE8">
              <w:rPr>
                <w:rFonts w:ascii="Arial" w:hAnsi="Arial" w:cs="Arial"/>
                <w:kern w:val="0"/>
                <w:sz w:val="16"/>
                <w:szCs w:val="16"/>
                <w:lang w:eastAsia="ru-RU"/>
              </w:rPr>
              <w:t>/774-021.0</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kern w:val="0"/>
                <w:sz w:val="16"/>
                <w:szCs w:val="16"/>
                <w:lang w:eastAsia="ru-RU"/>
              </w:rPr>
            </w:pPr>
            <w:r w:rsidRPr="004A3BE8">
              <w:rPr>
                <w:rFonts w:ascii="Arial" w:hAnsi="Arial" w:cs="Arial"/>
                <w:kern w:val="0"/>
                <w:sz w:val="16"/>
                <w:szCs w:val="16"/>
                <w:lang w:eastAsia="ru-RU"/>
              </w:rPr>
              <w:t>СП Автомобильные дороги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w:t>
            </w:r>
          </w:p>
        </w:tc>
        <w:tc>
          <w:tcPr>
            <w:tcW w:w="306"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405"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r w:rsidRPr="004A3BE8">
              <w:rPr>
                <w:rFonts w:ascii="Arial" w:hAnsi="Arial" w:cs="Arial"/>
                <w:kern w:val="0"/>
                <w:sz w:val="16"/>
                <w:szCs w:val="16"/>
                <w:lang w:eastAsia="ru-RU"/>
              </w:rPr>
              <w:t>134</w:t>
            </w:r>
          </w:p>
        </w:tc>
        <w:tc>
          <w:tcPr>
            <w:tcW w:w="306"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kern w:val="0"/>
                <w:sz w:val="16"/>
                <w:szCs w:val="16"/>
                <w:lang w:eastAsia="ru-RU"/>
              </w:rPr>
            </w:pPr>
          </w:p>
        </w:tc>
        <w:tc>
          <w:tcPr>
            <w:tcW w:w="362" w:type="pct"/>
            <w:shd w:val="clear" w:color="auto" w:fill="auto"/>
            <w:hideMark/>
          </w:tcPr>
          <w:p w:rsidR="004A3BE8" w:rsidRPr="004A3BE8" w:rsidRDefault="004A3BE8" w:rsidP="004A3BE8">
            <w:pPr>
              <w:suppressAutoHyphens w:val="0"/>
              <w:spacing w:after="0"/>
              <w:jc w:val="right"/>
              <w:rPr>
                <w:rFonts w:ascii="Arial" w:hAnsi="Arial" w:cs="Arial"/>
                <w:kern w:val="0"/>
                <w:sz w:val="16"/>
                <w:szCs w:val="16"/>
                <w:lang w:eastAsia="ru-RU"/>
              </w:rPr>
            </w:pPr>
            <w:r w:rsidRPr="004A3BE8">
              <w:rPr>
                <w:rFonts w:ascii="Arial" w:hAnsi="Arial" w:cs="Arial"/>
                <w:kern w:val="0"/>
                <w:sz w:val="16"/>
                <w:szCs w:val="16"/>
                <w:lang w:eastAsia="ru-RU"/>
              </w:rPr>
              <w:t>1 233,74</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95 708,50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3 828,34</w:t>
            </w:r>
          </w:p>
        </w:tc>
      </w:tr>
      <w:tr w:rsidR="004A3BE8" w:rsidRPr="004A3BE8" w:rsidTr="00F5111F">
        <w:trPr>
          <w:trHeight w:val="465"/>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66</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ФСБЦ-04.1.02.05-0005</w:t>
            </w: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Смеси бетонные тяжелого бетона (БСТ), класс В12,5 (М150)</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м3</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0,1632</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0,1632</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4 693,99</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2,43</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11 406,40</w:t>
            </w:r>
          </w:p>
        </w:tc>
        <w:tc>
          <w:tcPr>
            <w:tcW w:w="330" w:type="pct"/>
            <w:gridSpan w:val="2"/>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6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1 861,52</w:t>
            </w:r>
          </w:p>
        </w:tc>
      </w:tr>
      <w:tr w:rsidR="004A3BE8" w:rsidRPr="004A3BE8" w:rsidTr="004A3BE8">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3696" w:type="pct"/>
            <w:gridSpan w:val="15"/>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(Материалы для строительных работ)</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640" w:type="pct"/>
            <w:gridSpan w:val="5"/>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позиции</w:t>
            </w: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0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06"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267"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c>
          <w:tcPr>
            <w:tcW w:w="425" w:type="pct"/>
            <w:gridSpan w:val="2"/>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1 861,52</w:t>
            </w:r>
          </w:p>
        </w:tc>
      </w:tr>
      <w:tr w:rsidR="004A3BE8" w:rsidRPr="004A3BE8" w:rsidTr="00F5111F">
        <w:trPr>
          <w:trHeight w:val="300"/>
        </w:trPr>
        <w:tc>
          <w:tcPr>
            <w:tcW w:w="160"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1144"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5"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200"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136" w:type="pct"/>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p>
        </w:tc>
        <w:tc>
          <w:tcPr>
            <w:tcW w:w="95"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7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24"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405"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422"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06"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219" w:type="pct"/>
            <w:shd w:val="clear" w:color="auto" w:fill="auto"/>
            <w:hideMark/>
          </w:tcPr>
          <w:p w:rsidR="004A3BE8" w:rsidRPr="004A3BE8" w:rsidRDefault="004A3BE8" w:rsidP="004A3BE8">
            <w:pPr>
              <w:suppressAutoHyphens w:val="0"/>
              <w:spacing w:after="0"/>
              <w:jc w:val="center"/>
              <w:rPr>
                <w:rFonts w:ascii="Arial" w:hAnsi="Arial" w:cs="Arial"/>
                <w:b/>
                <w:bCs/>
                <w:color w:val="000000"/>
                <w:kern w:val="0"/>
                <w:sz w:val="16"/>
                <w:szCs w:val="16"/>
                <w:lang w:eastAsia="ru-RU"/>
              </w:rPr>
            </w:pPr>
          </w:p>
        </w:tc>
        <w:tc>
          <w:tcPr>
            <w:tcW w:w="382"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267" w:type="pct"/>
            <w:shd w:val="clear" w:color="auto" w:fill="auto"/>
            <w:hideMark/>
          </w:tcPr>
          <w:p w:rsidR="004A3BE8" w:rsidRPr="004A3BE8" w:rsidRDefault="004A3BE8" w:rsidP="004A3BE8">
            <w:pPr>
              <w:suppressAutoHyphens w:val="0"/>
              <w:spacing w:after="0"/>
              <w:jc w:val="center"/>
              <w:rPr>
                <w:rFonts w:ascii="Arial" w:hAnsi="Arial" w:cs="Arial"/>
                <w:color w:val="000000"/>
                <w:kern w:val="0"/>
                <w:sz w:val="16"/>
                <w:szCs w:val="16"/>
                <w:lang w:eastAsia="ru-RU"/>
              </w:rPr>
            </w:pPr>
          </w:p>
        </w:tc>
        <w:tc>
          <w:tcPr>
            <w:tcW w:w="425" w:type="pct"/>
            <w:gridSpan w:val="2"/>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Итоги по разделу 4 Восстановление благоустройства :</w:t>
            </w:r>
          </w:p>
        </w:tc>
        <w:tc>
          <w:tcPr>
            <w:tcW w:w="425" w:type="pct"/>
            <w:gridSpan w:val="2"/>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прямые затраты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20"/>
                <w:szCs w:val="20"/>
                <w:lang w:eastAsia="ru-RU"/>
              </w:rPr>
            </w:pPr>
            <w:r w:rsidRPr="004A3BE8">
              <w:rPr>
                <w:rFonts w:ascii="Arial" w:hAnsi="Arial" w:cs="Arial"/>
                <w:color w:val="000000"/>
                <w:kern w:val="0"/>
                <w:sz w:val="20"/>
                <w:szCs w:val="20"/>
                <w:lang w:eastAsia="ru-RU"/>
              </w:rPr>
              <w:t>13 840,87</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20"/>
                <w:szCs w:val="20"/>
                <w:lang w:eastAsia="ru-RU"/>
              </w:rPr>
            </w:pPr>
            <w:r w:rsidRPr="004A3BE8">
              <w:rPr>
                <w:rFonts w:ascii="Arial" w:hAnsi="Arial" w:cs="Arial"/>
                <w:color w:val="000000"/>
                <w:kern w:val="0"/>
                <w:sz w:val="20"/>
                <w:szCs w:val="20"/>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рабочих</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4 622,88</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904,93</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301,46</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8 011,60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23 682,91</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4 622,88</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904,93</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301,46</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8 011,60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5 609,14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4 232,90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ФОТ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4 924,34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накладные расходы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5 609,14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Итого сметная прибыль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4 232,90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Итого по разделу 4 Восстановление благоустройства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b/>
                <w:bCs/>
                <w:color w:val="000000"/>
                <w:kern w:val="0"/>
                <w:sz w:val="16"/>
                <w:szCs w:val="16"/>
                <w:lang w:eastAsia="ru-RU"/>
              </w:rPr>
            </w:pPr>
            <w:r w:rsidRPr="00F5111F">
              <w:rPr>
                <w:rFonts w:ascii="Arial" w:hAnsi="Arial" w:cs="Arial"/>
                <w:b/>
                <w:bCs/>
                <w:color w:val="000000"/>
                <w:kern w:val="0"/>
                <w:sz w:val="16"/>
                <w:szCs w:val="16"/>
                <w:lang w:eastAsia="ru-RU"/>
              </w:rPr>
              <w:t>23 682,91</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w:t>
            </w:r>
            <w:proofErr w:type="spellStart"/>
            <w:r w:rsidRPr="004A3BE8">
              <w:rPr>
                <w:rFonts w:ascii="Arial" w:hAnsi="Arial" w:cs="Arial"/>
                <w:b/>
                <w:bCs/>
                <w:color w:val="000000"/>
                <w:kern w:val="0"/>
                <w:sz w:val="16"/>
                <w:szCs w:val="16"/>
                <w:lang w:eastAsia="ru-RU"/>
              </w:rPr>
              <w:t>Справочно</w:t>
            </w:r>
            <w:proofErr w:type="spellEnd"/>
          </w:p>
        </w:tc>
        <w:tc>
          <w:tcPr>
            <w:tcW w:w="425" w:type="pct"/>
            <w:gridSpan w:val="2"/>
            <w:shd w:val="clear" w:color="auto" w:fill="auto"/>
            <w:noWrap/>
            <w:vAlign w:val="bottom"/>
            <w:hideMark/>
          </w:tcPr>
          <w:p w:rsidR="004A3BE8" w:rsidRPr="00F5111F" w:rsidRDefault="004A3BE8" w:rsidP="004A3BE8">
            <w:pPr>
              <w:suppressAutoHyphens w:val="0"/>
              <w:spacing w:after="0"/>
              <w:jc w:val="lef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рабочих</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10,4464</w:t>
            </w:r>
          </w:p>
        </w:tc>
        <w:tc>
          <w:tcPr>
            <w:tcW w:w="1174" w:type="pct"/>
            <w:gridSpan w:val="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1675" w:type="pct"/>
            <w:gridSpan w:val="8"/>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затраты труда машинистов</w:t>
            </w:r>
          </w:p>
        </w:tc>
        <w:tc>
          <w:tcPr>
            <w:tcW w:w="422" w:type="pct"/>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r w:rsidRPr="004A3BE8">
              <w:rPr>
                <w:rFonts w:ascii="Arial" w:hAnsi="Arial" w:cs="Arial"/>
                <w:color w:val="000000"/>
                <w:kern w:val="0"/>
                <w:sz w:val="16"/>
                <w:szCs w:val="16"/>
                <w:lang w:eastAsia="ru-RU"/>
              </w:rPr>
              <w:t>0,52536</w:t>
            </w:r>
          </w:p>
        </w:tc>
        <w:tc>
          <w:tcPr>
            <w:tcW w:w="1174" w:type="pct"/>
            <w:gridSpan w:val="4"/>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Итоги по смете: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b/>
                <w:bCs/>
                <w:color w:val="000000"/>
                <w:kern w:val="0"/>
                <w:sz w:val="16"/>
                <w:szCs w:val="16"/>
                <w:lang w:eastAsia="ru-RU"/>
              </w:rPr>
            </w:pPr>
            <w:r w:rsidRPr="00F5111F">
              <w:rPr>
                <w:rFonts w:ascii="Arial" w:hAnsi="Arial" w:cs="Arial"/>
                <w:b/>
                <w:bCs/>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Всего прямые затраты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517 889,00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рабочих</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91 552,56</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28 817,72</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15 826,39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381 402,53</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Перевозка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289,80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662 383,04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Строительные работы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662 093,24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75 132,62</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20 549,30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lastRenderedPageBreak/>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11 764,67</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366 635,34</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107 232,69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80 778,62</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Перевозка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289,80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Монтажные работы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66 454,25</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13 375,49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эксплуатация машин и механизмов</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8 268,42</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 машинистов (</w:t>
            </w:r>
            <w:proofErr w:type="spellStart"/>
            <w:r w:rsidRPr="004A3BE8">
              <w:rPr>
                <w:rFonts w:ascii="Arial" w:hAnsi="Arial" w:cs="Arial"/>
                <w:color w:val="000000"/>
                <w:kern w:val="0"/>
                <w:sz w:val="16"/>
                <w:szCs w:val="16"/>
                <w:lang w:eastAsia="ru-RU"/>
              </w:rPr>
              <w:t>Отм</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4 061,72</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материалы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14 767,19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17 088,46</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8 892,97</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Прочие затраты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6 423,80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Пусконаладочные работы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6 423,80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 том числе:</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 </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оплата труда</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3 044,45</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накладные расходы</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2 283,35</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сметная прибыль</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1 096,00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Всего</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b/>
                <w:bCs/>
                <w:color w:val="000000"/>
                <w:kern w:val="0"/>
                <w:sz w:val="16"/>
                <w:szCs w:val="16"/>
                <w:lang w:eastAsia="ru-RU"/>
              </w:rPr>
            </w:pPr>
            <w:r w:rsidRPr="00F5111F">
              <w:rPr>
                <w:rFonts w:ascii="Arial" w:hAnsi="Arial" w:cs="Arial"/>
                <w:b/>
                <w:bCs/>
                <w:color w:val="000000"/>
                <w:kern w:val="0"/>
                <w:sz w:val="16"/>
                <w:szCs w:val="16"/>
                <w:lang w:eastAsia="ru-RU"/>
              </w:rPr>
              <w:t>735 261,09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Всего ФОТ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107 378,95</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Всего накладные расходы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126 604,50</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Всего сметная прибыль (</w:t>
            </w:r>
            <w:proofErr w:type="spellStart"/>
            <w:r w:rsidRPr="004A3BE8">
              <w:rPr>
                <w:rFonts w:ascii="Arial" w:hAnsi="Arial" w:cs="Arial"/>
                <w:color w:val="000000"/>
                <w:kern w:val="0"/>
                <w:sz w:val="16"/>
                <w:szCs w:val="16"/>
                <w:lang w:eastAsia="ru-RU"/>
              </w:rPr>
              <w:t>справочно</w:t>
            </w:r>
            <w:proofErr w:type="spellEnd"/>
            <w:r w:rsidRPr="004A3BE8">
              <w:rPr>
                <w:rFonts w:ascii="Arial" w:hAnsi="Arial" w:cs="Arial"/>
                <w:color w:val="000000"/>
                <w:kern w:val="0"/>
                <w:sz w:val="16"/>
                <w:szCs w:val="16"/>
                <w:lang w:eastAsia="ru-RU"/>
              </w:rPr>
              <w:t>)</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color w:val="000000"/>
                <w:kern w:val="0"/>
                <w:sz w:val="16"/>
                <w:szCs w:val="16"/>
                <w:lang w:eastAsia="ru-RU"/>
              </w:rPr>
            </w:pPr>
            <w:r w:rsidRPr="00F5111F">
              <w:rPr>
                <w:rFonts w:ascii="Arial" w:hAnsi="Arial" w:cs="Arial"/>
                <w:color w:val="000000"/>
                <w:kern w:val="0"/>
                <w:sz w:val="16"/>
                <w:szCs w:val="16"/>
                <w:lang w:eastAsia="ru-RU"/>
              </w:rPr>
              <w:t>90 767,59</w:t>
            </w: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 xml:space="preserve">     Всего с учетом доп. работ и затрат</w:t>
            </w:r>
          </w:p>
        </w:tc>
        <w:tc>
          <w:tcPr>
            <w:tcW w:w="425" w:type="pct"/>
            <w:gridSpan w:val="2"/>
            <w:shd w:val="clear" w:color="auto" w:fill="auto"/>
            <w:noWrap/>
            <w:hideMark/>
          </w:tcPr>
          <w:p w:rsidR="004A3BE8" w:rsidRPr="00F5111F" w:rsidRDefault="004A3BE8" w:rsidP="004A3BE8">
            <w:pPr>
              <w:suppressAutoHyphens w:val="0"/>
              <w:spacing w:after="0"/>
              <w:jc w:val="right"/>
              <w:rPr>
                <w:rFonts w:ascii="Arial" w:hAnsi="Arial" w:cs="Arial"/>
                <w:b/>
                <w:bCs/>
                <w:color w:val="000000"/>
                <w:kern w:val="0"/>
                <w:sz w:val="16"/>
                <w:szCs w:val="16"/>
                <w:lang w:eastAsia="ru-RU"/>
              </w:rPr>
            </w:pP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xml:space="preserve">     НДС 20%</w:t>
            </w:r>
          </w:p>
        </w:tc>
        <w:tc>
          <w:tcPr>
            <w:tcW w:w="425" w:type="pct"/>
            <w:gridSpan w:val="2"/>
            <w:shd w:val="clear" w:color="auto" w:fill="auto"/>
            <w:noWrap/>
            <w:hideMark/>
          </w:tcPr>
          <w:p w:rsidR="004A3BE8" w:rsidRPr="004A3BE8" w:rsidRDefault="004A3BE8" w:rsidP="004A3BE8">
            <w:pPr>
              <w:suppressAutoHyphens w:val="0"/>
              <w:spacing w:after="0"/>
              <w:jc w:val="right"/>
              <w:rPr>
                <w:rFonts w:ascii="Arial" w:hAnsi="Arial" w:cs="Arial"/>
                <w:color w:val="000000"/>
                <w:kern w:val="0"/>
                <w:sz w:val="20"/>
                <w:szCs w:val="20"/>
                <w:lang w:eastAsia="ru-RU"/>
              </w:rPr>
            </w:pPr>
          </w:p>
        </w:tc>
      </w:tr>
      <w:tr w:rsidR="004A3BE8" w:rsidRPr="004A3BE8" w:rsidTr="00F5111F">
        <w:trPr>
          <w:trHeight w:val="300"/>
        </w:trPr>
        <w:tc>
          <w:tcPr>
            <w:tcW w:w="160" w:type="pct"/>
            <w:shd w:val="clear" w:color="auto" w:fill="auto"/>
            <w:noWrap/>
            <w:vAlign w:val="bottom"/>
            <w:hideMark/>
          </w:tcPr>
          <w:p w:rsidR="004A3BE8" w:rsidRPr="004A3BE8" w:rsidRDefault="004A3BE8" w:rsidP="004A3BE8">
            <w:pPr>
              <w:suppressAutoHyphens w:val="0"/>
              <w:spacing w:after="0"/>
              <w:jc w:val="left"/>
              <w:rPr>
                <w:rFonts w:ascii="Arial" w:hAnsi="Arial" w:cs="Arial"/>
                <w:color w:val="000000"/>
                <w:kern w:val="0"/>
                <w:sz w:val="16"/>
                <w:szCs w:val="16"/>
                <w:lang w:eastAsia="ru-RU"/>
              </w:rPr>
            </w:pPr>
            <w:r w:rsidRPr="004A3BE8">
              <w:rPr>
                <w:rFonts w:ascii="Arial" w:hAnsi="Arial" w:cs="Arial"/>
                <w:color w:val="000000"/>
                <w:kern w:val="0"/>
                <w:sz w:val="16"/>
                <w:szCs w:val="16"/>
                <w:lang w:eastAsia="ru-RU"/>
              </w:rPr>
              <w:t> </w:t>
            </w:r>
          </w:p>
        </w:tc>
        <w:tc>
          <w:tcPr>
            <w:tcW w:w="1144" w:type="pct"/>
            <w:shd w:val="clear" w:color="auto" w:fill="auto"/>
            <w:hideMark/>
          </w:tcPr>
          <w:p w:rsidR="004A3BE8" w:rsidRPr="004A3BE8" w:rsidRDefault="004A3BE8" w:rsidP="004A3BE8">
            <w:pPr>
              <w:suppressAutoHyphens w:val="0"/>
              <w:spacing w:after="0"/>
              <w:jc w:val="right"/>
              <w:rPr>
                <w:rFonts w:ascii="Arial" w:hAnsi="Arial" w:cs="Arial"/>
                <w:b/>
                <w:bCs/>
                <w:color w:val="000000"/>
                <w:kern w:val="0"/>
                <w:sz w:val="16"/>
                <w:szCs w:val="16"/>
                <w:lang w:eastAsia="ru-RU"/>
              </w:rPr>
            </w:pPr>
          </w:p>
        </w:tc>
        <w:tc>
          <w:tcPr>
            <w:tcW w:w="3271" w:type="pct"/>
            <w:gridSpan w:val="13"/>
            <w:shd w:val="clear" w:color="auto" w:fill="auto"/>
            <w:hideMark/>
          </w:tcPr>
          <w:p w:rsidR="004A3BE8" w:rsidRPr="004A3BE8" w:rsidRDefault="004A3BE8" w:rsidP="004A3BE8">
            <w:pPr>
              <w:suppressAutoHyphens w:val="0"/>
              <w:spacing w:after="0"/>
              <w:jc w:val="left"/>
              <w:rPr>
                <w:rFonts w:ascii="Arial" w:hAnsi="Arial" w:cs="Arial"/>
                <w:b/>
                <w:bCs/>
                <w:color w:val="000000"/>
                <w:kern w:val="0"/>
                <w:sz w:val="16"/>
                <w:szCs w:val="16"/>
                <w:lang w:eastAsia="ru-RU"/>
              </w:rPr>
            </w:pPr>
            <w:r w:rsidRPr="004A3BE8">
              <w:rPr>
                <w:rFonts w:ascii="Arial" w:hAnsi="Arial" w:cs="Arial"/>
                <w:b/>
                <w:bCs/>
                <w:color w:val="000000"/>
                <w:kern w:val="0"/>
                <w:sz w:val="16"/>
                <w:szCs w:val="16"/>
                <w:lang w:eastAsia="ru-RU"/>
              </w:rPr>
              <w:t>ВСЕГО по смете</w:t>
            </w:r>
          </w:p>
        </w:tc>
        <w:tc>
          <w:tcPr>
            <w:tcW w:w="425" w:type="pct"/>
            <w:gridSpan w:val="2"/>
            <w:shd w:val="clear" w:color="auto" w:fill="auto"/>
            <w:noWrap/>
            <w:hideMark/>
          </w:tcPr>
          <w:p w:rsidR="004A3BE8" w:rsidRPr="004A3BE8" w:rsidRDefault="004A3BE8" w:rsidP="004A3BE8">
            <w:pPr>
              <w:suppressAutoHyphens w:val="0"/>
              <w:spacing w:after="0"/>
              <w:jc w:val="right"/>
              <w:rPr>
                <w:rFonts w:ascii="Arial" w:hAnsi="Arial" w:cs="Arial"/>
                <w:b/>
                <w:bCs/>
                <w:color w:val="000000"/>
                <w:kern w:val="0"/>
                <w:sz w:val="20"/>
                <w:szCs w:val="20"/>
                <w:lang w:eastAsia="ru-RU"/>
              </w:rPr>
            </w:pPr>
          </w:p>
        </w:tc>
      </w:tr>
    </w:tbl>
    <w:p w:rsidR="009E4C97" w:rsidRPr="003955F5" w:rsidRDefault="009E4C97" w:rsidP="003955F5">
      <w:pPr>
        <w:rPr>
          <w:rFonts w:ascii="Arial" w:hAnsi="Arial" w:cs="Arial"/>
          <w:sz w:val="18"/>
          <w:szCs w:val="18"/>
        </w:rPr>
      </w:pPr>
    </w:p>
    <w:sectPr w:rsidR="009E4C97" w:rsidRPr="003955F5" w:rsidSect="008D54DA">
      <w:pgSz w:w="16838" w:h="11906" w:orient="landscape"/>
      <w:pgMar w:top="107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44703426"/>
    <w:multiLevelType w:val="hybridMultilevel"/>
    <w:tmpl w:val="B42C8600"/>
    <w:lvl w:ilvl="0" w:tplc="8634D908">
      <w:start w:val="1"/>
      <w:numFmt w:val="bullet"/>
      <w:pStyle w:val="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2"/>
  </w:compat>
  <w:rsids>
    <w:rsidRoot w:val="00AC1848"/>
    <w:rsid w:val="00055325"/>
    <w:rsid w:val="00096F61"/>
    <w:rsid w:val="00142A5C"/>
    <w:rsid w:val="00156DE2"/>
    <w:rsid w:val="001615FB"/>
    <w:rsid w:val="00177DB1"/>
    <w:rsid w:val="001976DF"/>
    <w:rsid w:val="001C137D"/>
    <w:rsid w:val="001C4446"/>
    <w:rsid w:val="001C57BB"/>
    <w:rsid w:val="001D2873"/>
    <w:rsid w:val="001F6594"/>
    <w:rsid w:val="00201353"/>
    <w:rsid w:val="0022420B"/>
    <w:rsid w:val="00236D17"/>
    <w:rsid w:val="00296C8E"/>
    <w:rsid w:val="002D78AF"/>
    <w:rsid w:val="0035530D"/>
    <w:rsid w:val="0036449D"/>
    <w:rsid w:val="003955F5"/>
    <w:rsid w:val="003D05A6"/>
    <w:rsid w:val="003D112A"/>
    <w:rsid w:val="003E3EA9"/>
    <w:rsid w:val="003F7324"/>
    <w:rsid w:val="004024C6"/>
    <w:rsid w:val="00481772"/>
    <w:rsid w:val="004A3BE8"/>
    <w:rsid w:val="005100F5"/>
    <w:rsid w:val="005249F2"/>
    <w:rsid w:val="00546BE0"/>
    <w:rsid w:val="00553D22"/>
    <w:rsid w:val="005974D4"/>
    <w:rsid w:val="005E317F"/>
    <w:rsid w:val="00600E10"/>
    <w:rsid w:val="00625698"/>
    <w:rsid w:val="00657C46"/>
    <w:rsid w:val="00670978"/>
    <w:rsid w:val="006B5B26"/>
    <w:rsid w:val="006D5A74"/>
    <w:rsid w:val="00715882"/>
    <w:rsid w:val="00741B25"/>
    <w:rsid w:val="00750452"/>
    <w:rsid w:val="007C08EE"/>
    <w:rsid w:val="007F422D"/>
    <w:rsid w:val="007F5CB9"/>
    <w:rsid w:val="007F6622"/>
    <w:rsid w:val="00830F1C"/>
    <w:rsid w:val="00895006"/>
    <w:rsid w:val="008A64D1"/>
    <w:rsid w:val="008D54DA"/>
    <w:rsid w:val="008D5D90"/>
    <w:rsid w:val="00904E2C"/>
    <w:rsid w:val="00946C6D"/>
    <w:rsid w:val="009476A8"/>
    <w:rsid w:val="009B00F0"/>
    <w:rsid w:val="009E3B6F"/>
    <w:rsid w:val="009E4C97"/>
    <w:rsid w:val="009E5824"/>
    <w:rsid w:val="00A41A22"/>
    <w:rsid w:val="00A42D42"/>
    <w:rsid w:val="00A45AD5"/>
    <w:rsid w:val="00A757E4"/>
    <w:rsid w:val="00AA7A92"/>
    <w:rsid w:val="00AA7F5D"/>
    <w:rsid w:val="00AC1848"/>
    <w:rsid w:val="00AC3D83"/>
    <w:rsid w:val="00AF7379"/>
    <w:rsid w:val="00B0742B"/>
    <w:rsid w:val="00B36C17"/>
    <w:rsid w:val="00B72BA1"/>
    <w:rsid w:val="00BB3377"/>
    <w:rsid w:val="00BC413E"/>
    <w:rsid w:val="00BF609E"/>
    <w:rsid w:val="00C063E5"/>
    <w:rsid w:val="00C44E47"/>
    <w:rsid w:val="00C6780E"/>
    <w:rsid w:val="00D06172"/>
    <w:rsid w:val="00D14B7F"/>
    <w:rsid w:val="00DD05A9"/>
    <w:rsid w:val="00DE00D6"/>
    <w:rsid w:val="00DE37CC"/>
    <w:rsid w:val="00DF3A03"/>
    <w:rsid w:val="00E058C8"/>
    <w:rsid w:val="00E12E96"/>
    <w:rsid w:val="00E136F9"/>
    <w:rsid w:val="00E5644B"/>
    <w:rsid w:val="00E715DA"/>
    <w:rsid w:val="00EC3D1D"/>
    <w:rsid w:val="00F4316C"/>
    <w:rsid w:val="00F5111F"/>
    <w:rsid w:val="00F95742"/>
    <w:rsid w:val="00FA0EEC"/>
    <w:rsid w:val="00FB5517"/>
    <w:rsid w:val="00FF3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8D5D90"/>
    <w:pPr>
      <w:keepNext/>
      <w:numPr>
        <w:numId w:val="1"/>
      </w:numPr>
      <w:tabs>
        <w:tab w:val="left" w:pos="432"/>
      </w:tabs>
      <w:spacing w:before="240"/>
      <w:jc w:val="center"/>
      <w:outlineLvl w:val="0"/>
    </w:pPr>
    <w:rPr>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3"/>
    <w:uiPriority w:val="99"/>
    <w:semiHidden/>
    <w:locked/>
    <w:rsid w:val="005100F5"/>
    <w:rPr>
      <w:kern w:val="2"/>
      <w:sz w:val="24"/>
      <w:szCs w:val="24"/>
      <w:lang w:eastAsia="ar-SA"/>
    </w:rPr>
  </w:style>
  <w:style w:type="paragraph" w:styleId="a3">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5100F5"/>
    <w:pPr>
      <w:spacing w:before="280" w:after="280"/>
      <w:jc w:val="left"/>
    </w:pPr>
    <w:rPr>
      <w:rFonts w:asciiTheme="minorHAnsi" w:eastAsiaTheme="minorHAnsi" w:hAnsiTheme="minorHAnsi" w:cstheme="minorBidi"/>
    </w:rPr>
  </w:style>
  <w:style w:type="paragraph" w:customStyle="1" w:styleId="2">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ConsPlusNormal">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063E5"/>
    <w:pPr>
      <w:spacing w:after="0"/>
    </w:pPr>
    <w:rPr>
      <w:rFonts w:ascii="Tahoma" w:hAnsi="Tahoma" w:cs="Tahoma"/>
      <w:sz w:val="16"/>
      <w:szCs w:val="16"/>
    </w:rPr>
  </w:style>
  <w:style w:type="character" w:customStyle="1" w:styleId="a5">
    <w:name w:val="Текст выноски Знак"/>
    <w:basedOn w:val="a0"/>
    <w:link w:val="a4"/>
    <w:uiPriority w:val="99"/>
    <w:semiHidden/>
    <w:rsid w:val="00C063E5"/>
    <w:rPr>
      <w:rFonts w:ascii="Tahoma" w:eastAsia="Times New Roman" w:hAnsi="Tahoma" w:cs="Tahoma"/>
      <w:kern w:val="2"/>
      <w:sz w:val="16"/>
      <w:szCs w:val="16"/>
      <w:lang w:eastAsia="ar-SA"/>
    </w:rPr>
  </w:style>
  <w:style w:type="character" w:styleId="a6">
    <w:name w:val="Hyperlink"/>
    <w:basedOn w:val="a0"/>
    <w:uiPriority w:val="99"/>
    <w:semiHidden/>
    <w:unhideWhenUsed/>
    <w:rsid w:val="008D54DA"/>
    <w:rPr>
      <w:color w:val="0000FF"/>
      <w:u w:val="single"/>
    </w:rPr>
  </w:style>
  <w:style w:type="character" w:styleId="a7">
    <w:name w:val="FollowedHyperlink"/>
    <w:basedOn w:val="a0"/>
    <w:uiPriority w:val="99"/>
    <w:semiHidden/>
    <w:unhideWhenUsed/>
    <w:rsid w:val="008D54DA"/>
    <w:rPr>
      <w:color w:val="800080"/>
      <w:u w:val="single"/>
    </w:rPr>
  </w:style>
  <w:style w:type="paragraph" w:customStyle="1" w:styleId="xl65">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70">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1">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2">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3">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4">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5">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6">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8">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80">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1">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2">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3">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4">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5">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6">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7">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2">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3">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4">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6">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8">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1">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3">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5">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7">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9">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0">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1">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2">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3">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4">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5">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6">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8">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9">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2">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5">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9">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1">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3">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4">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9">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2">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3">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4">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5">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6">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3">
    <w:name w:val="xl63"/>
    <w:basedOn w:val="a"/>
    <w:rsid w:val="00142A5C"/>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4">
    <w:name w:val="xl64"/>
    <w:basedOn w:val="a"/>
    <w:rsid w:val="00142A5C"/>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187">
    <w:name w:val="xl187"/>
    <w:basedOn w:val="a"/>
    <w:rsid w:val="00AF737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8">
    <w:name w:val="xl188"/>
    <w:basedOn w:val="a"/>
    <w:rsid w:val="00AF7379"/>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9">
    <w:name w:val="xl189"/>
    <w:basedOn w:val="a"/>
    <w:rsid w:val="00AF7379"/>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0">
    <w:name w:val="xl190"/>
    <w:basedOn w:val="a"/>
    <w:rsid w:val="00AF7379"/>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AF7379"/>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192">
    <w:name w:val="xl192"/>
    <w:basedOn w:val="a"/>
    <w:rsid w:val="00AF7379"/>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93">
    <w:name w:val="xl193"/>
    <w:basedOn w:val="a"/>
    <w:rsid w:val="00AF7379"/>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94">
    <w:name w:val="xl194"/>
    <w:basedOn w:val="a"/>
    <w:rsid w:val="003955F5"/>
    <w:pPr>
      <w:pBdr>
        <w:top w:val="single" w:sz="4" w:space="0" w:color="auto"/>
      </w:pBdr>
      <w:suppressAutoHyphens w:val="0"/>
      <w:spacing w:before="100" w:beforeAutospacing="1" w:after="100" w:afterAutospacing="1"/>
      <w:jc w:val="center"/>
    </w:pPr>
    <w:rPr>
      <w:rFonts w:ascii="Arial" w:hAnsi="Arial" w:cs="Arial"/>
      <w:i/>
      <w:iCs/>
      <w:kern w:val="0"/>
      <w:lang w:eastAsia="ru-RU"/>
    </w:rPr>
  </w:style>
  <w:style w:type="paragraph" w:customStyle="1" w:styleId="xl195">
    <w:name w:val="xl195"/>
    <w:basedOn w:val="a"/>
    <w:rsid w:val="003955F5"/>
    <w:pPr>
      <w:pBdr>
        <w:bottom w:val="single" w:sz="4" w:space="0" w:color="auto"/>
      </w:pBdr>
      <w:suppressAutoHyphens w:val="0"/>
      <w:spacing w:before="100" w:beforeAutospacing="1" w:after="100" w:afterAutospacing="1"/>
      <w:jc w:val="left"/>
    </w:pPr>
    <w:rPr>
      <w:rFonts w:ascii="Arial" w:hAnsi="Arial" w:cs="Arial"/>
      <w:kern w:val="0"/>
      <w:lang w:eastAsia="ru-RU"/>
    </w:rPr>
  </w:style>
  <w:style w:type="paragraph" w:customStyle="1" w:styleId="xl196">
    <w:name w:val="xl196"/>
    <w:basedOn w:val="a"/>
    <w:rsid w:val="003955F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7">
    <w:name w:val="xl197"/>
    <w:basedOn w:val="a"/>
    <w:rsid w:val="003955F5"/>
    <w:pPr>
      <w:pBdr>
        <w:lef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8">
    <w:name w:val="xl198"/>
    <w:basedOn w:val="a"/>
    <w:rsid w:val="003955F5"/>
    <w:pP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199">
    <w:name w:val="xl199"/>
    <w:basedOn w:val="a"/>
    <w:rsid w:val="003955F5"/>
    <w:pPr>
      <w:pBdr>
        <w:right w:val="single" w:sz="4" w:space="0" w:color="auto"/>
      </w:pBdr>
      <w:suppressAutoHyphens w:val="0"/>
      <w:spacing w:before="100" w:beforeAutospacing="1" w:after="100" w:afterAutospacing="1"/>
      <w:jc w:val="center"/>
      <w:textAlignment w:val="center"/>
    </w:pPr>
    <w:rPr>
      <w:rFonts w:ascii="Arial" w:hAnsi="Arial" w:cs="Arial"/>
      <w:kern w:val="0"/>
      <w:lang w:eastAsia="ru-RU"/>
    </w:rPr>
  </w:style>
  <w:style w:type="paragraph" w:customStyle="1" w:styleId="xl200">
    <w:name w:val="xl200"/>
    <w:basedOn w:val="a"/>
    <w:rsid w:val="003955F5"/>
    <w:pPr>
      <w:pBdr>
        <w:bottom w:val="single" w:sz="4" w:space="0" w:color="auto"/>
      </w:pBdr>
      <w:suppressAutoHyphens w:val="0"/>
      <w:spacing w:before="100" w:beforeAutospacing="1" w:after="100" w:afterAutospacing="1"/>
      <w:jc w:val="center"/>
    </w:pPr>
    <w:rPr>
      <w:rFonts w:ascii="Arial" w:hAnsi="Arial" w:cs="Arial"/>
      <w:b/>
      <w:bCs/>
      <w:kern w:val="0"/>
      <w:lang w:eastAsia="ru-RU"/>
    </w:rPr>
  </w:style>
  <w:style w:type="paragraph" w:customStyle="1" w:styleId="xl201">
    <w:name w:val="xl201"/>
    <w:basedOn w:val="a"/>
    <w:rsid w:val="003955F5"/>
    <w:pPr>
      <w:pBdr>
        <w:top w:val="single" w:sz="4" w:space="0" w:color="auto"/>
      </w:pBdr>
      <w:suppressAutoHyphens w:val="0"/>
      <w:spacing w:before="100" w:beforeAutospacing="1" w:after="100" w:afterAutospacing="1"/>
      <w:jc w:val="center"/>
      <w:textAlignment w:val="top"/>
    </w:pPr>
    <w:rPr>
      <w:rFonts w:ascii="Arial" w:hAnsi="Arial" w:cs="Arial"/>
      <w:i/>
      <w:iCs/>
      <w:kern w:val="0"/>
      <w:lang w:eastAsia="ru-RU"/>
    </w:rPr>
  </w:style>
  <w:style w:type="paragraph" w:customStyle="1" w:styleId="xl202">
    <w:name w:val="xl202"/>
    <w:basedOn w:val="a"/>
    <w:rsid w:val="003955F5"/>
    <w:pPr>
      <w:pBdr>
        <w:bottom w:val="single" w:sz="4" w:space="0" w:color="auto"/>
      </w:pBdr>
      <w:suppressAutoHyphens w:val="0"/>
      <w:spacing w:before="100" w:beforeAutospacing="1" w:after="100" w:afterAutospacing="1"/>
      <w:jc w:val="left"/>
    </w:pPr>
    <w:rPr>
      <w:rFonts w:ascii="Arial" w:hAnsi="Arial" w:cs="Arial"/>
      <w:kern w:val="0"/>
      <w:lang w:eastAsia="ru-RU"/>
    </w:rPr>
  </w:style>
  <w:style w:type="paragraph" w:styleId="a8">
    <w:name w:val="No Spacing"/>
    <w:uiPriority w:val="1"/>
    <w:qFormat/>
    <w:rsid w:val="004024C6"/>
    <w:pPr>
      <w:suppressAutoHyphens/>
      <w:spacing w:after="0" w:line="240" w:lineRule="auto"/>
      <w:jc w:val="both"/>
    </w:pPr>
    <w:rPr>
      <w:rFonts w:ascii="Times New Roman" w:eastAsia="Times New Roman" w:hAnsi="Times New Roman" w:cs="Times New Roman"/>
      <w:kern w:val="2"/>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0F5"/>
    <w:pPr>
      <w:suppressAutoHyphens/>
      <w:spacing w:after="60" w:line="240" w:lineRule="auto"/>
      <w:jc w:val="both"/>
    </w:pPr>
    <w:rPr>
      <w:rFonts w:ascii="Times New Roman" w:eastAsia="Times New Roman" w:hAnsi="Times New Roman" w:cs="Times New Roman"/>
      <w:kern w:val="2"/>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xl186"/>
    <w:qFormat/>
    <w:rsid w:val="008D5D90"/>
    <w:pPr>
      <w:keepNext/>
      <w:numPr>
        <w:numId w:val="1"/>
      </w:numPr>
      <w:tabs>
        <w:tab w:val="left" w:pos="432"/>
      </w:tabs>
      <w:spacing w:before="240"/>
      <w:jc w:val="center"/>
      <w:outlineLvl w:val="0"/>
    </w:pPr>
    <w:rPr>
      <w:b/>
      <w:bCs/>
      <w:kern w:val="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11"/>
    <w:uiPriority w:val="99"/>
    <w:semiHidden/>
    <w:locked/>
    <w:rsid w:val="005100F5"/>
    <w:rPr>
      <w:kern w:val="2"/>
      <w:sz w:val="24"/>
      <w:szCs w:val="24"/>
      <w:lang w:eastAsia="ar-SA"/>
    </w:rPr>
  </w:style>
  <w:style w:type="paragraph" w:styleId="11">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0"/>
    <w:uiPriority w:val="99"/>
    <w:semiHidden/>
    <w:unhideWhenUsed/>
    <w:rsid w:val="005100F5"/>
    <w:pPr>
      <w:spacing w:before="280" w:after="280"/>
      <w:jc w:val="left"/>
    </w:pPr>
    <w:rPr>
      <w:rFonts w:asciiTheme="minorHAnsi" w:eastAsiaTheme="minorHAnsi" w:hAnsiTheme="minorHAnsi" w:cstheme="minorBidi"/>
    </w:rPr>
  </w:style>
  <w:style w:type="paragraph" w:customStyle="1" w:styleId="a3">
    <w:name w:val="ЗП_Заголовок 2"/>
    <w:basedOn w:val="a"/>
    <w:uiPriority w:val="99"/>
    <w:qFormat/>
    <w:rsid w:val="005100F5"/>
    <w:pPr>
      <w:suppressAutoHyphens w:val="0"/>
      <w:spacing w:before="120" w:after="120"/>
      <w:outlineLvl w:val="1"/>
    </w:pPr>
    <w:rPr>
      <w:b/>
      <w:kern w:val="0"/>
      <w:sz w:val="28"/>
      <w:szCs w:val="28"/>
      <w:lang w:eastAsia="ru-RU"/>
    </w:rPr>
  </w:style>
  <w:style w:type="paragraph" w:customStyle="1" w:styleId="2">
    <w:name w:val="ConsPlusNormal"/>
    <w:rsid w:val="00F4316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ConsPlusNormal">
    <w:name w:val="Balloon Text"/>
    <w:basedOn w:val="a"/>
    <w:link w:val="a4"/>
    <w:uiPriority w:val="99"/>
    <w:semiHidden/>
    <w:unhideWhenUsed/>
    <w:rsid w:val="00C063E5"/>
    <w:pPr>
      <w:spacing w:after="0"/>
    </w:pPr>
    <w:rPr>
      <w:rFonts w:ascii="Tahoma" w:hAnsi="Tahoma" w:cs="Tahoma"/>
      <w:sz w:val="16"/>
      <w:szCs w:val="16"/>
    </w:rPr>
  </w:style>
  <w:style w:type="character" w:customStyle="1" w:styleId="a4">
    <w:name w:val="Текст выноски Знак"/>
    <w:basedOn w:val="a0"/>
    <w:link w:val="ConsPlusNormal"/>
    <w:uiPriority w:val="99"/>
    <w:semiHidden/>
    <w:rsid w:val="00C063E5"/>
    <w:rPr>
      <w:rFonts w:ascii="Tahoma" w:eastAsia="Times New Roman" w:hAnsi="Tahoma" w:cs="Tahoma"/>
      <w:kern w:val="2"/>
      <w:sz w:val="16"/>
      <w:szCs w:val="16"/>
      <w:lang w:eastAsia="ar-SA"/>
    </w:rPr>
  </w:style>
  <w:style w:type="character" w:styleId="a5">
    <w:name w:val="Hyperlink"/>
    <w:basedOn w:val="a0"/>
    <w:uiPriority w:val="99"/>
    <w:semiHidden/>
    <w:unhideWhenUsed/>
    <w:rsid w:val="008D54DA"/>
    <w:rPr>
      <w:color w:val="0000FF"/>
      <w:u w:val="single"/>
    </w:rPr>
  </w:style>
  <w:style w:type="character" w:styleId="a6">
    <w:name w:val="FollowedHyperlink"/>
    <w:basedOn w:val="a0"/>
    <w:uiPriority w:val="99"/>
    <w:semiHidden/>
    <w:unhideWhenUsed/>
    <w:rsid w:val="008D54DA"/>
    <w:rPr>
      <w:color w:val="800080"/>
      <w:u w:val="single"/>
    </w:rPr>
  </w:style>
  <w:style w:type="paragraph" w:customStyle="1" w:styleId="a7">
    <w:name w:val="xl6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5">
    <w:name w:val="xl6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7"/>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8"/>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9"/>
    <w:basedOn w:val="a"/>
    <w:rsid w:val="008D54DA"/>
    <w:pPr>
      <w:suppressAutoHyphens w:val="0"/>
      <w:spacing w:before="100" w:beforeAutospacing="1" w:after="100" w:afterAutospacing="1"/>
      <w:jc w:val="center"/>
    </w:pPr>
    <w:rPr>
      <w:rFonts w:ascii="Arial" w:hAnsi="Arial" w:cs="Arial"/>
      <w:b/>
      <w:bCs/>
      <w:kern w:val="0"/>
      <w:sz w:val="28"/>
      <w:szCs w:val="28"/>
      <w:lang w:eastAsia="ru-RU"/>
    </w:rPr>
  </w:style>
  <w:style w:type="paragraph" w:customStyle="1" w:styleId="xl69">
    <w:name w:val="xl70"/>
    <w:basedOn w:val="a"/>
    <w:rsid w:val="008D54DA"/>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0">
    <w:name w:val="xl71"/>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1">
    <w:name w:val="xl72"/>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2">
    <w:name w:val="xl73"/>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3">
    <w:name w:val="xl74"/>
    <w:basedOn w:val="a"/>
    <w:rsid w:val="008D54DA"/>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4">
    <w:name w:val="xl75"/>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5">
    <w:name w:val="xl76"/>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7"/>
    <w:basedOn w:val="a"/>
    <w:rsid w:val="008D54DA"/>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8"/>
    <w:basedOn w:val="a"/>
    <w:rsid w:val="008D54DA"/>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79"/>
    <w:basedOn w:val="a"/>
    <w:rsid w:val="008D54DA"/>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80"/>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0">
    <w:name w:val="xl81"/>
    <w:basedOn w:val="a"/>
    <w:rsid w:val="008D54DA"/>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1">
    <w:name w:val="xl8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2">
    <w:name w:val="xl83"/>
    <w:basedOn w:val="a"/>
    <w:rsid w:val="008D54DA"/>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3">
    <w:name w:val="xl84"/>
    <w:basedOn w:val="a"/>
    <w:rsid w:val="008D54DA"/>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4">
    <w:name w:val="xl85"/>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5">
    <w:name w:val="xl86"/>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6">
    <w:name w:val="xl87"/>
    <w:basedOn w:val="a"/>
    <w:rsid w:val="008D54DA"/>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7">
    <w:name w:val="xl88"/>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8">
    <w:name w:val="xl89"/>
    <w:basedOn w:val="a"/>
    <w:rsid w:val="008D54DA"/>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90"/>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0">
    <w:name w:val="xl91"/>
    <w:basedOn w:val="a"/>
    <w:rsid w:val="008D54DA"/>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2"/>
    <w:basedOn w:val="a"/>
    <w:rsid w:val="008D54DA"/>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2">
    <w:name w:val="xl93"/>
    <w:basedOn w:val="a"/>
    <w:rsid w:val="008D54DA"/>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3">
    <w:name w:val="xl94"/>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4">
    <w:name w:val="xl95"/>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7"/>
    <w:basedOn w:val="a"/>
    <w:rsid w:val="008D54DA"/>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7">
    <w:name w:val="xl98"/>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8">
    <w:name w:val="xl99"/>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9">
    <w:name w:val="xl100"/>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1"/>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2"/>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3"/>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3">
    <w:name w:val="xl104"/>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5"/>
    <w:basedOn w:val="a"/>
    <w:rsid w:val="008D54DA"/>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5">
    <w:name w:val="xl106"/>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6">
    <w:name w:val="xl107"/>
    <w:basedOn w:val="a"/>
    <w:rsid w:val="008D54DA"/>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7">
    <w:name w:val="xl10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8">
    <w:name w:val="xl109"/>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9">
    <w:name w:val="xl11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2">
    <w:name w:val="xl11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4"/>
    <w:basedOn w:val="a"/>
    <w:rsid w:val="008D54DA"/>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4">
    <w:name w:val="xl115"/>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5">
    <w:name w:val="xl11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6">
    <w:name w:val="xl117"/>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7">
    <w:name w:val="xl11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8">
    <w:name w:val="xl119"/>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2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0">
    <w:name w:val="xl121"/>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1">
    <w:name w:val="xl122"/>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2">
    <w:name w:val="xl123"/>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3">
    <w:name w:val="xl124"/>
    <w:basedOn w:val="a"/>
    <w:rsid w:val="008D54DA"/>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4">
    <w:name w:val="xl12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5">
    <w:name w:val="xl126"/>
    <w:basedOn w:val="a"/>
    <w:rsid w:val="008D54DA"/>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6">
    <w:name w:val="xl127"/>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27">
    <w:name w:val="xl128"/>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8">
    <w:name w:val="xl129"/>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29">
    <w:name w:val="xl130"/>
    <w:basedOn w:val="a"/>
    <w:rsid w:val="008D54DA"/>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30">
    <w:name w:val="xl131"/>
    <w:basedOn w:val="a"/>
    <w:rsid w:val="008D54DA"/>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1">
    <w:name w:val="xl132"/>
    <w:basedOn w:val="a"/>
    <w:rsid w:val="008D54DA"/>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32">
    <w:name w:val="xl133"/>
    <w:basedOn w:val="a"/>
    <w:rsid w:val="008D54DA"/>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3">
    <w:name w:val="xl134"/>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34">
    <w:name w:val="xl135"/>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5">
    <w:name w:val="xl136"/>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6">
    <w:name w:val="xl137"/>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7">
    <w:name w:val="xl138"/>
    <w:basedOn w:val="a"/>
    <w:rsid w:val="008D54DA"/>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8">
    <w:name w:val="xl139"/>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39">
    <w:name w:val="xl140"/>
    <w:basedOn w:val="a"/>
    <w:rsid w:val="008D54DA"/>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0">
    <w:name w:val="xl141"/>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1">
    <w:name w:val="xl142"/>
    <w:basedOn w:val="a"/>
    <w:rsid w:val="008D54DA"/>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42">
    <w:name w:val="xl143"/>
    <w:basedOn w:val="a"/>
    <w:rsid w:val="008D54DA"/>
    <w:pP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43">
    <w:name w:val="xl144"/>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4">
    <w:name w:val="xl145"/>
    <w:basedOn w:val="a"/>
    <w:rsid w:val="008D54DA"/>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5">
    <w:name w:val="xl146"/>
    <w:basedOn w:val="a"/>
    <w:rsid w:val="008D54DA"/>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6">
    <w:name w:val="xl147"/>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47">
    <w:name w:val="xl148"/>
    <w:basedOn w:val="a"/>
    <w:rsid w:val="008D54DA"/>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48">
    <w:name w:val="xl149"/>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49">
    <w:name w:val="xl15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0">
    <w:name w:val="xl151"/>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2"/>
    <w:basedOn w:val="a"/>
    <w:rsid w:val="008D54DA"/>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2">
    <w:name w:val="xl153"/>
    <w:basedOn w:val="a"/>
    <w:rsid w:val="008D54DA"/>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3">
    <w:name w:val="xl154"/>
    <w:basedOn w:val="a"/>
    <w:rsid w:val="008D54DA"/>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4">
    <w:name w:val="xl155"/>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5">
    <w:name w:val="xl156"/>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6">
    <w:name w:val="xl157"/>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8"/>
    <w:basedOn w:val="a"/>
    <w:rsid w:val="008D54DA"/>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9"/>
    <w:basedOn w:val="a"/>
    <w:rsid w:val="008D54DA"/>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9">
    <w:name w:val="xl160"/>
    <w:basedOn w:val="a"/>
    <w:rsid w:val="008D54DA"/>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0">
    <w:name w:val="xl161"/>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1">
    <w:name w:val="xl162"/>
    <w:basedOn w:val="a"/>
    <w:rsid w:val="008D54DA"/>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2">
    <w:name w:val="xl163"/>
    <w:basedOn w:val="a"/>
    <w:rsid w:val="008D54DA"/>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3">
    <w:name w:val="xl164"/>
    <w:basedOn w:val="a"/>
    <w:rsid w:val="008D54DA"/>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4">
    <w:name w:val="xl165"/>
    <w:basedOn w:val="a"/>
    <w:rsid w:val="008D54DA"/>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5">
    <w:name w:val="xl166"/>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6">
    <w:name w:val="xl167"/>
    <w:basedOn w:val="a"/>
    <w:rsid w:val="008D54DA"/>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7">
    <w:name w:val="xl168"/>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68">
    <w:name w:val="xl169"/>
    <w:basedOn w:val="a"/>
    <w:rsid w:val="008D54DA"/>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69">
    <w:name w:val="xl170"/>
    <w:basedOn w:val="a"/>
    <w:rsid w:val="008D54DA"/>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0">
    <w:name w:val="xl171"/>
    <w:basedOn w:val="a"/>
    <w:rsid w:val="008D54D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1">
    <w:name w:val="xl172"/>
    <w:basedOn w:val="a"/>
    <w:rsid w:val="008D54DA"/>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2">
    <w:name w:val="xl173"/>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3">
    <w:name w:val="xl174"/>
    <w:basedOn w:val="a"/>
    <w:rsid w:val="008D54DA"/>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74">
    <w:name w:val="xl175"/>
    <w:basedOn w:val="a"/>
    <w:rsid w:val="008D54DA"/>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75">
    <w:name w:val="xl176"/>
    <w:basedOn w:val="a"/>
    <w:rsid w:val="008D54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6">
    <w:name w:val="xl177"/>
    <w:basedOn w:val="a"/>
    <w:rsid w:val="008D54DA"/>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7">
    <w:name w:val="xl178"/>
    <w:basedOn w:val="a"/>
    <w:rsid w:val="008D54DA"/>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8">
    <w:name w:val="xl179"/>
    <w:basedOn w:val="a"/>
    <w:rsid w:val="008D54DA"/>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9">
    <w:name w:val="xl180"/>
    <w:basedOn w:val="a"/>
    <w:rsid w:val="008D54DA"/>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0">
    <w:name w:val="xl181"/>
    <w:basedOn w:val="a"/>
    <w:rsid w:val="008D54DA"/>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1">
    <w:name w:val="xl182"/>
    <w:basedOn w:val="a"/>
    <w:rsid w:val="008D54DA"/>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2">
    <w:name w:val="xl183"/>
    <w:basedOn w:val="a"/>
    <w:rsid w:val="008D54DA"/>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4"/>
    <w:basedOn w:val="a"/>
    <w:rsid w:val="008D54DA"/>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5"/>
    <w:basedOn w:val="a"/>
    <w:rsid w:val="008D54DA"/>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6"/>
    <w:basedOn w:val="a"/>
    <w:rsid w:val="008D54DA"/>
    <w:pPr>
      <w:pBdr>
        <w:bottom w:val="single" w:sz="4" w:space="0" w:color="auto"/>
      </w:pBdr>
      <w:suppressAutoHyphens w:val="0"/>
      <w:spacing w:before="100" w:beforeAutospacing="1" w:after="100" w:afterAutospacing="1"/>
      <w:jc w:val="center"/>
    </w:pPr>
    <w:rPr>
      <w:rFonts w:ascii="Arial" w:hAnsi="Arial" w:cs="Arial"/>
      <w:b/>
      <w:bCs/>
      <w:kern w:val="0"/>
      <w:sz w:val="28"/>
      <w:szCs w:val="28"/>
      <w:lang w:eastAsia="ru-RU"/>
    </w:rPr>
  </w:style>
  <w:style w:type="character" w:customStyle="1" w:styleId="xl186">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8D5D90"/>
    <w:rPr>
      <w:rFonts w:ascii="Times New Roman" w:eastAsia="Times New Roman" w:hAnsi="Times New Roman" w:cs="Times New Roman"/>
      <w:b/>
      <w:bCs/>
      <w:kern w:val="1"/>
      <w:sz w:val="36"/>
      <w:szCs w:val="3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692">
      <w:bodyDiv w:val="1"/>
      <w:marLeft w:val="0"/>
      <w:marRight w:val="0"/>
      <w:marTop w:val="0"/>
      <w:marBottom w:val="0"/>
      <w:divBdr>
        <w:top w:val="none" w:sz="0" w:space="0" w:color="auto"/>
        <w:left w:val="none" w:sz="0" w:space="0" w:color="auto"/>
        <w:bottom w:val="none" w:sz="0" w:space="0" w:color="auto"/>
        <w:right w:val="none" w:sz="0" w:space="0" w:color="auto"/>
      </w:divBdr>
    </w:div>
    <w:div w:id="138616323">
      <w:bodyDiv w:val="1"/>
      <w:marLeft w:val="0"/>
      <w:marRight w:val="0"/>
      <w:marTop w:val="0"/>
      <w:marBottom w:val="0"/>
      <w:divBdr>
        <w:top w:val="none" w:sz="0" w:space="0" w:color="auto"/>
        <w:left w:val="none" w:sz="0" w:space="0" w:color="auto"/>
        <w:bottom w:val="none" w:sz="0" w:space="0" w:color="auto"/>
        <w:right w:val="none" w:sz="0" w:space="0" w:color="auto"/>
      </w:divBdr>
    </w:div>
    <w:div w:id="154761501">
      <w:bodyDiv w:val="1"/>
      <w:marLeft w:val="0"/>
      <w:marRight w:val="0"/>
      <w:marTop w:val="0"/>
      <w:marBottom w:val="0"/>
      <w:divBdr>
        <w:top w:val="none" w:sz="0" w:space="0" w:color="auto"/>
        <w:left w:val="none" w:sz="0" w:space="0" w:color="auto"/>
        <w:bottom w:val="none" w:sz="0" w:space="0" w:color="auto"/>
        <w:right w:val="none" w:sz="0" w:space="0" w:color="auto"/>
      </w:divBdr>
    </w:div>
    <w:div w:id="287053983">
      <w:bodyDiv w:val="1"/>
      <w:marLeft w:val="0"/>
      <w:marRight w:val="0"/>
      <w:marTop w:val="0"/>
      <w:marBottom w:val="0"/>
      <w:divBdr>
        <w:top w:val="none" w:sz="0" w:space="0" w:color="auto"/>
        <w:left w:val="none" w:sz="0" w:space="0" w:color="auto"/>
        <w:bottom w:val="none" w:sz="0" w:space="0" w:color="auto"/>
        <w:right w:val="none" w:sz="0" w:space="0" w:color="auto"/>
      </w:divBdr>
    </w:div>
    <w:div w:id="352924807">
      <w:bodyDiv w:val="1"/>
      <w:marLeft w:val="0"/>
      <w:marRight w:val="0"/>
      <w:marTop w:val="0"/>
      <w:marBottom w:val="0"/>
      <w:divBdr>
        <w:top w:val="none" w:sz="0" w:space="0" w:color="auto"/>
        <w:left w:val="none" w:sz="0" w:space="0" w:color="auto"/>
        <w:bottom w:val="none" w:sz="0" w:space="0" w:color="auto"/>
        <w:right w:val="none" w:sz="0" w:space="0" w:color="auto"/>
      </w:divBdr>
    </w:div>
    <w:div w:id="360477044">
      <w:bodyDiv w:val="1"/>
      <w:marLeft w:val="0"/>
      <w:marRight w:val="0"/>
      <w:marTop w:val="0"/>
      <w:marBottom w:val="0"/>
      <w:divBdr>
        <w:top w:val="none" w:sz="0" w:space="0" w:color="auto"/>
        <w:left w:val="none" w:sz="0" w:space="0" w:color="auto"/>
        <w:bottom w:val="none" w:sz="0" w:space="0" w:color="auto"/>
        <w:right w:val="none" w:sz="0" w:space="0" w:color="auto"/>
      </w:divBdr>
    </w:div>
    <w:div w:id="412355437">
      <w:bodyDiv w:val="1"/>
      <w:marLeft w:val="0"/>
      <w:marRight w:val="0"/>
      <w:marTop w:val="0"/>
      <w:marBottom w:val="0"/>
      <w:divBdr>
        <w:top w:val="none" w:sz="0" w:space="0" w:color="auto"/>
        <w:left w:val="none" w:sz="0" w:space="0" w:color="auto"/>
        <w:bottom w:val="none" w:sz="0" w:space="0" w:color="auto"/>
        <w:right w:val="none" w:sz="0" w:space="0" w:color="auto"/>
      </w:divBdr>
    </w:div>
    <w:div w:id="591817517">
      <w:bodyDiv w:val="1"/>
      <w:marLeft w:val="0"/>
      <w:marRight w:val="0"/>
      <w:marTop w:val="0"/>
      <w:marBottom w:val="0"/>
      <w:divBdr>
        <w:top w:val="none" w:sz="0" w:space="0" w:color="auto"/>
        <w:left w:val="none" w:sz="0" w:space="0" w:color="auto"/>
        <w:bottom w:val="none" w:sz="0" w:space="0" w:color="auto"/>
        <w:right w:val="none" w:sz="0" w:space="0" w:color="auto"/>
      </w:divBdr>
    </w:div>
    <w:div w:id="598564683">
      <w:bodyDiv w:val="1"/>
      <w:marLeft w:val="0"/>
      <w:marRight w:val="0"/>
      <w:marTop w:val="0"/>
      <w:marBottom w:val="0"/>
      <w:divBdr>
        <w:top w:val="none" w:sz="0" w:space="0" w:color="auto"/>
        <w:left w:val="none" w:sz="0" w:space="0" w:color="auto"/>
        <w:bottom w:val="none" w:sz="0" w:space="0" w:color="auto"/>
        <w:right w:val="none" w:sz="0" w:space="0" w:color="auto"/>
      </w:divBdr>
    </w:div>
    <w:div w:id="709306580">
      <w:bodyDiv w:val="1"/>
      <w:marLeft w:val="0"/>
      <w:marRight w:val="0"/>
      <w:marTop w:val="0"/>
      <w:marBottom w:val="0"/>
      <w:divBdr>
        <w:top w:val="none" w:sz="0" w:space="0" w:color="auto"/>
        <w:left w:val="none" w:sz="0" w:space="0" w:color="auto"/>
        <w:bottom w:val="none" w:sz="0" w:space="0" w:color="auto"/>
        <w:right w:val="none" w:sz="0" w:space="0" w:color="auto"/>
      </w:divBdr>
    </w:div>
    <w:div w:id="825781475">
      <w:bodyDiv w:val="1"/>
      <w:marLeft w:val="0"/>
      <w:marRight w:val="0"/>
      <w:marTop w:val="0"/>
      <w:marBottom w:val="0"/>
      <w:divBdr>
        <w:top w:val="none" w:sz="0" w:space="0" w:color="auto"/>
        <w:left w:val="none" w:sz="0" w:space="0" w:color="auto"/>
        <w:bottom w:val="none" w:sz="0" w:space="0" w:color="auto"/>
        <w:right w:val="none" w:sz="0" w:space="0" w:color="auto"/>
      </w:divBdr>
    </w:div>
    <w:div w:id="883718501">
      <w:bodyDiv w:val="1"/>
      <w:marLeft w:val="0"/>
      <w:marRight w:val="0"/>
      <w:marTop w:val="0"/>
      <w:marBottom w:val="0"/>
      <w:divBdr>
        <w:top w:val="none" w:sz="0" w:space="0" w:color="auto"/>
        <w:left w:val="none" w:sz="0" w:space="0" w:color="auto"/>
        <w:bottom w:val="none" w:sz="0" w:space="0" w:color="auto"/>
        <w:right w:val="none" w:sz="0" w:space="0" w:color="auto"/>
      </w:divBdr>
    </w:div>
    <w:div w:id="912467346">
      <w:bodyDiv w:val="1"/>
      <w:marLeft w:val="0"/>
      <w:marRight w:val="0"/>
      <w:marTop w:val="0"/>
      <w:marBottom w:val="0"/>
      <w:divBdr>
        <w:top w:val="none" w:sz="0" w:space="0" w:color="auto"/>
        <w:left w:val="none" w:sz="0" w:space="0" w:color="auto"/>
        <w:bottom w:val="none" w:sz="0" w:space="0" w:color="auto"/>
        <w:right w:val="none" w:sz="0" w:space="0" w:color="auto"/>
      </w:divBdr>
    </w:div>
    <w:div w:id="1048797662">
      <w:bodyDiv w:val="1"/>
      <w:marLeft w:val="0"/>
      <w:marRight w:val="0"/>
      <w:marTop w:val="0"/>
      <w:marBottom w:val="0"/>
      <w:divBdr>
        <w:top w:val="none" w:sz="0" w:space="0" w:color="auto"/>
        <w:left w:val="none" w:sz="0" w:space="0" w:color="auto"/>
        <w:bottom w:val="none" w:sz="0" w:space="0" w:color="auto"/>
        <w:right w:val="none" w:sz="0" w:space="0" w:color="auto"/>
      </w:divBdr>
    </w:div>
    <w:div w:id="1350642421">
      <w:bodyDiv w:val="1"/>
      <w:marLeft w:val="0"/>
      <w:marRight w:val="0"/>
      <w:marTop w:val="0"/>
      <w:marBottom w:val="0"/>
      <w:divBdr>
        <w:top w:val="none" w:sz="0" w:space="0" w:color="auto"/>
        <w:left w:val="none" w:sz="0" w:space="0" w:color="auto"/>
        <w:bottom w:val="none" w:sz="0" w:space="0" w:color="auto"/>
        <w:right w:val="none" w:sz="0" w:space="0" w:color="auto"/>
      </w:divBdr>
    </w:div>
    <w:div w:id="1401631528">
      <w:bodyDiv w:val="1"/>
      <w:marLeft w:val="0"/>
      <w:marRight w:val="0"/>
      <w:marTop w:val="0"/>
      <w:marBottom w:val="0"/>
      <w:divBdr>
        <w:top w:val="none" w:sz="0" w:space="0" w:color="auto"/>
        <w:left w:val="none" w:sz="0" w:space="0" w:color="auto"/>
        <w:bottom w:val="none" w:sz="0" w:space="0" w:color="auto"/>
        <w:right w:val="none" w:sz="0" w:space="0" w:color="auto"/>
      </w:divBdr>
    </w:div>
    <w:div w:id="1708334336">
      <w:bodyDiv w:val="1"/>
      <w:marLeft w:val="0"/>
      <w:marRight w:val="0"/>
      <w:marTop w:val="0"/>
      <w:marBottom w:val="0"/>
      <w:divBdr>
        <w:top w:val="none" w:sz="0" w:space="0" w:color="auto"/>
        <w:left w:val="none" w:sz="0" w:space="0" w:color="auto"/>
        <w:bottom w:val="none" w:sz="0" w:space="0" w:color="auto"/>
        <w:right w:val="none" w:sz="0" w:space="0" w:color="auto"/>
      </w:divBdr>
    </w:div>
    <w:div w:id="1793161546">
      <w:bodyDiv w:val="1"/>
      <w:marLeft w:val="0"/>
      <w:marRight w:val="0"/>
      <w:marTop w:val="0"/>
      <w:marBottom w:val="0"/>
      <w:divBdr>
        <w:top w:val="none" w:sz="0" w:space="0" w:color="auto"/>
        <w:left w:val="none" w:sz="0" w:space="0" w:color="auto"/>
        <w:bottom w:val="none" w:sz="0" w:space="0" w:color="auto"/>
        <w:right w:val="none" w:sz="0" w:space="0" w:color="auto"/>
      </w:divBdr>
    </w:div>
    <w:div w:id="1795051700">
      <w:bodyDiv w:val="1"/>
      <w:marLeft w:val="0"/>
      <w:marRight w:val="0"/>
      <w:marTop w:val="0"/>
      <w:marBottom w:val="0"/>
      <w:divBdr>
        <w:top w:val="none" w:sz="0" w:space="0" w:color="auto"/>
        <w:left w:val="none" w:sz="0" w:space="0" w:color="auto"/>
        <w:bottom w:val="none" w:sz="0" w:space="0" w:color="auto"/>
        <w:right w:val="none" w:sz="0" w:space="0" w:color="auto"/>
      </w:divBdr>
    </w:div>
    <w:div w:id="1816873381">
      <w:bodyDiv w:val="1"/>
      <w:marLeft w:val="0"/>
      <w:marRight w:val="0"/>
      <w:marTop w:val="0"/>
      <w:marBottom w:val="0"/>
      <w:divBdr>
        <w:top w:val="none" w:sz="0" w:space="0" w:color="auto"/>
        <w:left w:val="none" w:sz="0" w:space="0" w:color="auto"/>
        <w:bottom w:val="none" w:sz="0" w:space="0" w:color="auto"/>
        <w:right w:val="none" w:sz="0" w:space="0" w:color="auto"/>
      </w:divBdr>
    </w:div>
    <w:div w:id="208583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E3057-2DE9-4CD8-A3A3-02AA6DB2F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46</Pages>
  <Words>10690</Words>
  <Characters>60939</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Лысенко Наталья Николаевна</dc:creator>
  <cp:keywords/>
  <dc:description/>
  <cp:lastModifiedBy>Русакевич Ирина Сергеевна</cp:lastModifiedBy>
  <cp:revision>57</cp:revision>
  <cp:lastPrinted>2024-07-05T11:30:00Z</cp:lastPrinted>
  <dcterms:created xsi:type="dcterms:W3CDTF">2024-02-02T07:51:00Z</dcterms:created>
  <dcterms:modified xsi:type="dcterms:W3CDTF">2024-07-10T09:45:00Z</dcterms:modified>
</cp:coreProperties>
</file>